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D32BE" w14:textId="77777777" w:rsidR="00A72C3D" w:rsidRPr="00B131DE" w:rsidRDefault="00A72C3D" w:rsidP="005E181D">
      <w:pPr>
        <w:pStyle w:val="BodyText"/>
      </w:pPr>
    </w:p>
    <w:p w14:paraId="43F6E414" w14:textId="29E33671" w:rsidR="008E5A66" w:rsidRPr="00D41D13" w:rsidRDefault="00A72C3D" w:rsidP="00AA6170">
      <w:pPr>
        <w:pStyle w:val="Heading1"/>
        <w:ind w:left="-90" w:right="-90"/>
      </w:pPr>
      <w:r w:rsidRPr="00D41D13">
        <w:t xml:space="preserve">Memorandum of Understanding </w:t>
      </w:r>
      <w:r w:rsidR="00A3645D" w:rsidRPr="00D41D13">
        <w:br/>
      </w:r>
      <w:r w:rsidRPr="00AA6170">
        <w:rPr>
          <w:spacing w:val="-2"/>
        </w:rPr>
        <w:t>between the Saratoga Fire Protection District and Santa Clara County FireSafe Council</w:t>
      </w:r>
      <w:r w:rsidR="00B131DE" w:rsidRPr="00AA6170">
        <w:rPr>
          <w:spacing w:val="-2"/>
        </w:rPr>
        <w:t xml:space="preserve"> </w:t>
      </w:r>
      <w:r w:rsidR="00AA6170">
        <w:rPr>
          <w:spacing w:val="-2"/>
        </w:rPr>
        <w:br/>
      </w:r>
      <w:r w:rsidR="003D58B7" w:rsidRPr="00AA6170">
        <w:rPr>
          <w:spacing w:val="-2"/>
        </w:rPr>
        <w:t xml:space="preserve">for </w:t>
      </w:r>
      <w:r w:rsidR="00BA7281" w:rsidRPr="00AA6170">
        <w:rPr>
          <w:spacing w:val="-2"/>
        </w:rPr>
        <w:t>COOPERATION UNDER</w:t>
      </w:r>
      <w:r w:rsidR="003D58B7" w:rsidRPr="00AA6170">
        <w:rPr>
          <w:spacing w:val="-2"/>
        </w:rPr>
        <w:t xml:space="preserve"> the West Santa Clara </w:t>
      </w:r>
      <w:r w:rsidR="00AA6170">
        <w:rPr>
          <w:spacing w:val="-2"/>
        </w:rPr>
        <w:br/>
      </w:r>
      <w:r w:rsidR="003D58B7" w:rsidRPr="00AA6170">
        <w:rPr>
          <w:spacing w:val="-2"/>
        </w:rPr>
        <w:t xml:space="preserve">Landscape Resiliency Project </w:t>
      </w:r>
    </w:p>
    <w:p w14:paraId="77491B2E" w14:textId="64189C25" w:rsidR="003D58B7" w:rsidRPr="00AA6170" w:rsidRDefault="00A3645D" w:rsidP="00AA6170">
      <w:pPr>
        <w:pStyle w:val="BodyText"/>
      </w:pPr>
      <w:r w:rsidRPr="00AA6170">
        <w:rPr>
          <w:b/>
          <w:bCs/>
        </w:rPr>
        <w:t xml:space="preserve">This Memorandum of Understanding (MOU) </w:t>
      </w:r>
      <w:r w:rsidRPr="00AA6170">
        <w:t>is hereby made and entered into by and between the Saratoga Fire Protection District (</w:t>
      </w:r>
      <w:r w:rsidR="00281990" w:rsidRPr="00AA6170">
        <w:t>“District”</w:t>
      </w:r>
      <w:r w:rsidRPr="00AA6170">
        <w:t>) and Santa Clara County FireSafe Council (</w:t>
      </w:r>
      <w:r w:rsidR="00281990" w:rsidRPr="00AA6170">
        <w:t>“FireSafe Council”</w:t>
      </w:r>
      <w:r w:rsidRPr="00AA6170">
        <w:t>)</w:t>
      </w:r>
      <w:r w:rsidR="00B131DE" w:rsidRPr="00AA6170">
        <w:t xml:space="preserve"> for </w:t>
      </w:r>
      <w:r w:rsidR="00BA7281" w:rsidRPr="00AA6170">
        <w:t>cooperation under</w:t>
      </w:r>
      <w:r w:rsidR="00B131DE" w:rsidRPr="00AA6170">
        <w:t xml:space="preserve"> the West Santa Clara Landscape Resiliency Project</w:t>
      </w:r>
      <w:r w:rsidR="00281990" w:rsidRPr="00AA6170">
        <w:t xml:space="preserve"> (WSCLRP)</w:t>
      </w:r>
      <w:r w:rsidR="003D58B7" w:rsidRPr="00AA6170">
        <w:t xml:space="preserve">. </w:t>
      </w:r>
    </w:p>
    <w:p w14:paraId="2BB60022" w14:textId="77777777" w:rsidR="00197717" w:rsidRPr="00D41D13" w:rsidRDefault="00197717" w:rsidP="00D41D13">
      <w:pPr>
        <w:pStyle w:val="Heading2"/>
      </w:pPr>
      <w:r w:rsidRPr="00D41D13">
        <w:t>Purpose</w:t>
      </w:r>
    </w:p>
    <w:p w14:paraId="002FDF17" w14:textId="2AE1878B" w:rsidR="00197717" w:rsidRPr="00B131DE" w:rsidRDefault="00197717" w:rsidP="005E181D">
      <w:pPr>
        <w:pStyle w:val="BodyText"/>
      </w:pPr>
      <w:r w:rsidRPr="00B131DE">
        <w:t>This MOU establishes a joint framework to enhance wildfire resilience work in Santa Clara County</w:t>
      </w:r>
      <w:r w:rsidR="007937C1">
        <w:t xml:space="preserve"> under the West Santa Clara Landscape Resiliency Project</w:t>
      </w:r>
      <w:r w:rsidRPr="00B131DE">
        <w:t xml:space="preserve">. </w:t>
      </w:r>
      <w:r w:rsidR="00281990">
        <w:t>The District</w:t>
      </w:r>
      <w:r w:rsidRPr="00B131DE">
        <w:t xml:space="preserve"> commits to </w:t>
      </w:r>
      <w:r w:rsidR="00281990" w:rsidRPr="00B131DE">
        <w:t>approving</w:t>
      </w:r>
      <w:r w:rsidRPr="00B131DE">
        <w:t xml:space="preserve"> and adopt</w:t>
      </w:r>
      <w:r w:rsidR="00281990">
        <w:t>ing</w:t>
      </w:r>
      <w:r w:rsidRPr="00B131DE">
        <w:t xml:space="preserve"> the </w:t>
      </w:r>
      <w:r w:rsidR="00281990">
        <w:t>WSCLRP</w:t>
      </w:r>
      <w:r w:rsidRPr="00B131DE">
        <w:t xml:space="preserve">. </w:t>
      </w:r>
      <w:r w:rsidR="00281990">
        <w:t>The FireSafe Council</w:t>
      </w:r>
      <w:r w:rsidRPr="00B131DE">
        <w:t xml:space="preserve"> agrees to coordinate between responsible agencies implementing work under the WSCLRP PSA/Addendum. </w:t>
      </w:r>
    </w:p>
    <w:p w14:paraId="478E1473" w14:textId="05AB6999" w:rsidR="00197717" w:rsidRPr="00B131DE" w:rsidRDefault="00281990" w:rsidP="005E181D">
      <w:pPr>
        <w:pStyle w:val="BodyText"/>
      </w:pPr>
      <w:r>
        <w:t>The District</w:t>
      </w:r>
      <w:r w:rsidR="00197717" w:rsidRPr="00B131DE">
        <w:t xml:space="preserve"> and </w:t>
      </w:r>
      <w:r>
        <w:t>the FireSafe Council</w:t>
      </w:r>
      <w:r w:rsidR="00197717" w:rsidRPr="00B131DE">
        <w:t xml:space="preserve"> make this commitment in accordance with the following provisions. </w:t>
      </w:r>
    </w:p>
    <w:p w14:paraId="47C475B7" w14:textId="07D85512" w:rsidR="007A5D7C" w:rsidRPr="00B131DE" w:rsidRDefault="00A1391D" w:rsidP="00D41D13">
      <w:pPr>
        <w:pStyle w:val="Heading2"/>
      </w:pPr>
      <w:r w:rsidRPr="00B131DE">
        <w:t>Introduction</w:t>
      </w:r>
    </w:p>
    <w:p w14:paraId="5B2F596B" w14:textId="6127639F" w:rsidR="00645196" w:rsidRPr="00B131DE" w:rsidRDefault="00F2769B" w:rsidP="005E181D">
      <w:pPr>
        <w:pStyle w:val="BodyText"/>
      </w:pPr>
      <w:r w:rsidRPr="00B131DE">
        <w:t xml:space="preserve">Western </w:t>
      </w:r>
      <w:r w:rsidR="003761EA" w:rsidRPr="00B131DE">
        <w:t>Santa Clara County encompasses a</w:t>
      </w:r>
      <w:r w:rsidRPr="00B131DE">
        <w:t xml:space="preserve"> complex mix of </w:t>
      </w:r>
      <w:r w:rsidR="00070925" w:rsidRPr="00B131DE">
        <w:t>w</w:t>
      </w:r>
      <w:r w:rsidR="004F4024" w:rsidRPr="00B131DE">
        <w:t>ildland environments</w:t>
      </w:r>
      <w:r w:rsidR="00070925" w:rsidRPr="00B131DE">
        <w:t xml:space="preserve">, </w:t>
      </w:r>
      <w:r w:rsidR="004F4024" w:rsidRPr="00B131DE">
        <w:t>residential development</w:t>
      </w:r>
      <w:r w:rsidR="00070925" w:rsidRPr="00B131DE">
        <w:t>,</w:t>
      </w:r>
      <w:r w:rsidR="004F4024" w:rsidRPr="00B131DE">
        <w:t xml:space="preserve"> and </w:t>
      </w:r>
      <w:r w:rsidR="00643AB2" w:rsidRPr="00B131DE">
        <w:t>publicly owned forest and rangeland. Western Santa Clara County abuts the Santa Cruz Mountains region,</w:t>
      </w:r>
      <w:r w:rsidR="00C0104D" w:rsidRPr="00B131DE">
        <w:t xml:space="preserve"> where a history of expansive logging and agriculture, plant pathogens, </w:t>
      </w:r>
      <w:r w:rsidR="00457C71" w:rsidRPr="00B131DE">
        <w:t xml:space="preserve">climactic changes, and plant pathogens have heightened the risk of highly destructive wildfire. </w:t>
      </w:r>
      <w:r w:rsidR="004B6BBD" w:rsidRPr="00B131DE">
        <w:t xml:space="preserve">Wildland-Urban Interface </w:t>
      </w:r>
      <w:r w:rsidR="00F26322" w:rsidRPr="00B131DE">
        <w:t xml:space="preserve">zones in this area are characterized by CAL FIRE as high </w:t>
      </w:r>
      <w:r w:rsidR="00F84E7B" w:rsidRPr="00B131DE">
        <w:t>and</w:t>
      </w:r>
      <w:r w:rsidR="00F26322" w:rsidRPr="00B131DE">
        <w:t xml:space="preserve"> very high fire severity risk. </w:t>
      </w:r>
      <w:r w:rsidR="008E35BF" w:rsidRPr="00B131DE">
        <w:t xml:space="preserve">Over 700,000 residents reside in this region, </w:t>
      </w:r>
      <w:r w:rsidR="005F21E2" w:rsidRPr="00B131DE">
        <w:t>as well as critical infrastructure</w:t>
      </w:r>
      <w:r w:rsidR="006B066B">
        <w:t>, water supply,</w:t>
      </w:r>
      <w:r w:rsidR="00B345BA" w:rsidRPr="00B131DE">
        <w:t xml:space="preserve"> and</w:t>
      </w:r>
      <w:r w:rsidR="005F21E2" w:rsidRPr="00B131DE">
        <w:t xml:space="preserve"> natural resources</w:t>
      </w:r>
      <w:r w:rsidR="00B345BA" w:rsidRPr="00B131DE">
        <w:t>.</w:t>
      </w:r>
      <w:r w:rsidR="00AA6170">
        <w:t xml:space="preserve"> </w:t>
      </w:r>
    </w:p>
    <w:p w14:paraId="13032870" w14:textId="13D8D1AA" w:rsidR="00AB10AD" w:rsidRPr="00B131DE" w:rsidRDefault="00F84E7B" w:rsidP="005E181D">
      <w:pPr>
        <w:pStyle w:val="BodyText"/>
      </w:pPr>
      <w:r w:rsidRPr="00B131DE">
        <w:t>California Fire Districts</w:t>
      </w:r>
      <w:r w:rsidR="0080102E" w:rsidRPr="00B131DE">
        <w:t>, composed of elected officials,</w:t>
      </w:r>
      <w:r w:rsidRPr="00B131DE">
        <w:t xml:space="preserve"> provide fire protection services to rural and unincorporated regions throughout the state, and Western Santa Clara County is served by </w:t>
      </w:r>
      <w:r w:rsidR="00281990">
        <w:t>the District</w:t>
      </w:r>
      <w:r w:rsidR="0080102E" w:rsidRPr="00B131DE">
        <w:t xml:space="preserve">. </w:t>
      </w:r>
      <w:r w:rsidR="00853CC6" w:rsidRPr="00B131DE">
        <w:t xml:space="preserve">FireSafe Councils are community-based organizations that share the goal of improving community resistance to catastrophic wildfire. </w:t>
      </w:r>
      <w:r w:rsidR="00281990">
        <w:t>The</w:t>
      </w:r>
      <w:r w:rsidR="00C00A2C" w:rsidRPr="00B131DE">
        <w:t xml:space="preserve"> FireSafe Council </w:t>
      </w:r>
      <w:r w:rsidR="007C4F4B" w:rsidRPr="00B131DE">
        <w:t xml:space="preserve">serves the Western Santa Clara County region. </w:t>
      </w:r>
    </w:p>
    <w:p w14:paraId="558CF731" w14:textId="758A69B9" w:rsidR="00C81D20" w:rsidRPr="00B131DE" w:rsidRDefault="00281990" w:rsidP="005E181D">
      <w:pPr>
        <w:pStyle w:val="BodyText"/>
      </w:pPr>
      <w:r>
        <w:t>The District</w:t>
      </w:r>
      <w:r w:rsidR="00AB10AD" w:rsidRPr="00B131DE">
        <w:t xml:space="preserve"> and </w:t>
      </w:r>
      <w:r>
        <w:t>the FireSafe Council</w:t>
      </w:r>
      <w:r w:rsidR="00AB10AD" w:rsidRPr="00B131DE">
        <w:t xml:space="preserve"> </w:t>
      </w:r>
      <w:r w:rsidR="000D0EA4" w:rsidRPr="00B131DE">
        <w:t>have a history of collaboration</w:t>
      </w:r>
      <w:r w:rsidR="00E543A1" w:rsidRPr="00B131DE">
        <w:t xml:space="preserve"> and are seeking to formalize </w:t>
      </w:r>
      <w:r w:rsidR="00484240" w:rsidRPr="00B131DE">
        <w:t xml:space="preserve">their partnership </w:t>
      </w:r>
      <w:r w:rsidR="00831538" w:rsidRPr="00B131DE">
        <w:t>regarding</w:t>
      </w:r>
      <w:r w:rsidR="00AB10AD" w:rsidRPr="00B131DE">
        <w:t xml:space="preserve"> the WSCLRP. </w:t>
      </w:r>
      <w:r>
        <w:t>The FireSafe Council</w:t>
      </w:r>
      <w:r w:rsidR="0024239C" w:rsidRPr="00B131DE">
        <w:t xml:space="preserve"> has offered to provide support to </w:t>
      </w:r>
      <w:r>
        <w:t>the District</w:t>
      </w:r>
      <w:r w:rsidR="0024239C" w:rsidRPr="00B131DE">
        <w:t xml:space="preserve"> to </w:t>
      </w:r>
      <w:r w:rsidR="007E7D7C" w:rsidRPr="00B131DE">
        <w:t xml:space="preserve">implement the project </w:t>
      </w:r>
      <w:r w:rsidR="00BB40EF" w:rsidRPr="00B131DE">
        <w:t>and</w:t>
      </w:r>
      <w:r w:rsidR="007E7D7C" w:rsidRPr="00B131DE">
        <w:t xml:space="preserve"> </w:t>
      </w:r>
      <w:r w:rsidR="0024239C" w:rsidRPr="00B131DE">
        <w:t xml:space="preserve">expand the capacity of </w:t>
      </w:r>
      <w:r w:rsidR="00D4077F" w:rsidRPr="00B131DE">
        <w:t>both organizations</w:t>
      </w:r>
      <w:r w:rsidR="00314452" w:rsidRPr="00B131DE">
        <w:t>, with a shared goal</w:t>
      </w:r>
      <w:r w:rsidR="00D4077F" w:rsidRPr="00B131DE">
        <w:t xml:space="preserve"> </w:t>
      </w:r>
      <w:r w:rsidR="00872DC3" w:rsidRPr="00B131DE">
        <w:t xml:space="preserve">to </w:t>
      </w:r>
      <w:r w:rsidR="007E7D7C" w:rsidRPr="00B131DE">
        <w:t>provide</w:t>
      </w:r>
      <w:r w:rsidR="00872DC3" w:rsidRPr="00B131DE">
        <w:t xml:space="preserve"> vegetation treatment efforts in Santa Clara County </w:t>
      </w:r>
      <w:r w:rsidR="007E7D7C" w:rsidRPr="00B131DE">
        <w:t>that</w:t>
      </w:r>
      <w:r w:rsidR="00D4077F" w:rsidRPr="00B131DE">
        <w:t xml:space="preserve"> protect life, property, and the environment from the threat of wildfire. </w:t>
      </w:r>
    </w:p>
    <w:p w14:paraId="1DE44866" w14:textId="6D5015E0" w:rsidR="00BB5A2B" w:rsidRPr="00B131DE" w:rsidRDefault="00054971" w:rsidP="00D41D13">
      <w:pPr>
        <w:pStyle w:val="Heading2"/>
      </w:pPr>
      <w:r w:rsidRPr="00B131DE">
        <w:t>West Santa Clara Landscape Resiliency Project</w:t>
      </w:r>
    </w:p>
    <w:p w14:paraId="7295247F" w14:textId="7A287141" w:rsidR="00054971" w:rsidRPr="00B131DE" w:rsidRDefault="00054971" w:rsidP="005E181D">
      <w:pPr>
        <w:pStyle w:val="BodyText"/>
      </w:pPr>
      <w:r w:rsidRPr="00B131DE">
        <w:t xml:space="preserve">Located along </w:t>
      </w:r>
      <w:r w:rsidR="00B83368">
        <w:t>in</w:t>
      </w:r>
      <w:r w:rsidR="00B83368" w:rsidRPr="00B131DE">
        <w:t xml:space="preserve"> </w:t>
      </w:r>
      <w:r w:rsidRPr="00B131DE">
        <w:t xml:space="preserve">western Santa Clara County, the West Santa Clara Landscape Resiliency Project (WSCLRP) </w:t>
      </w:r>
      <w:r w:rsidR="00B83368">
        <w:t>encompasses</w:t>
      </w:r>
      <w:r w:rsidR="00B83368" w:rsidRPr="00B131DE">
        <w:t xml:space="preserve"> </w:t>
      </w:r>
      <w:r w:rsidRPr="00B131DE">
        <w:t xml:space="preserve">approximately 143,375 acres, from the wildland-urban interface (WUI) of the Santa Clara Valley and southern Bay Area west into the Santa Cruz Mountains. The majority of treatment </w:t>
      </w:r>
      <w:r w:rsidR="00B83368">
        <w:t>types</w:t>
      </w:r>
      <w:r w:rsidRPr="00B131DE">
        <w:t xml:space="preserve"> in the project area would </w:t>
      </w:r>
      <w:r w:rsidR="00B83368">
        <w:t>entail</w:t>
      </w:r>
      <w:r w:rsidR="00B83368" w:rsidRPr="00B131DE">
        <w:t xml:space="preserve"> </w:t>
      </w:r>
      <w:r w:rsidRPr="00B131DE">
        <w:t xml:space="preserve">ecological restoration treatments across approximately 74,738 acres, with significant sections of WUI fuel reduction treatments across approximately 56,818 acres, and a network of strategically planned fuel breaks </w:t>
      </w:r>
      <w:r w:rsidR="00B83368">
        <w:t>within</w:t>
      </w:r>
      <w:r w:rsidR="00B83368" w:rsidRPr="00B131DE">
        <w:t xml:space="preserve"> </w:t>
      </w:r>
      <w:r w:rsidRPr="00B131DE">
        <w:t xml:space="preserve">approximately 11,819 acres primarily along ridgetops and important ingress and egress routes throughout the project area. </w:t>
      </w:r>
    </w:p>
    <w:p w14:paraId="12217BF3" w14:textId="77777777" w:rsidR="00DB1D7C" w:rsidRPr="00B131DE" w:rsidRDefault="00DB1D7C" w:rsidP="005E181D">
      <w:pPr>
        <w:pStyle w:val="BodyText"/>
        <w:keepLines/>
      </w:pPr>
      <w:r w:rsidRPr="00B131DE">
        <w:t xml:space="preserve">This project serves to facilitate future landscape-scale wildfire resilience treatments across a variety of settings and land ownership types (e.g., landscape-scale treatments on public land in primarily wildland conditions, small-scale treatments conducted adjacent to urban homes that combine vegetation management efforts with defensible space treatments). This work aims to mitigate wildfire risk, increasing community and ecological wildfire resiliency and enhancing biological diversity. </w:t>
      </w:r>
    </w:p>
    <w:p w14:paraId="544433DE" w14:textId="7C8DD501" w:rsidR="00F56C3B" w:rsidRPr="00B131DE" w:rsidRDefault="00F56C3B" w:rsidP="005E181D">
      <w:pPr>
        <w:pStyle w:val="BodyText"/>
      </w:pPr>
      <w:r w:rsidRPr="00B131DE">
        <w:lastRenderedPageBreak/>
        <w:t xml:space="preserve">Upon approval, the WSCLRP PSA/Addendum will provide </w:t>
      </w:r>
      <w:r w:rsidR="00880E39" w:rsidRPr="00B131DE">
        <w:t>California Environmental Quality Act (</w:t>
      </w:r>
      <w:r w:rsidRPr="00B131DE">
        <w:t>CEQA</w:t>
      </w:r>
      <w:r w:rsidR="00880E39" w:rsidRPr="00B131DE">
        <w:t>)</w:t>
      </w:r>
      <w:r w:rsidRPr="00B131DE">
        <w:t xml:space="preserve"> compliance coverage for vegetation management</w:t>
      </w:r>
      <w:r w:rsidR="00880E39" w:rsidRPr="00B131DE">
        <w:t xml:space="preserve"> treatments</w:t>
      </w:r>
      <w:r w:rsidRPr="00B131DE">
        <w:t>, enabling long-term flexibility for Saratoga Fire District, Santa Clara County Fire Safe Council, and other regional partner</w:t>
      </w:r>
      <w:r w:rsidR="00B83368">
        <w:t xml:space="preserve"> agencies</w:t>
      </w:r>
      <w:r w:rsidRPr="00B131DE">
        <w:t xml:space="preserve"> and collaborators to plan and implement wildfire resilience treatments across the project area. These treatments would not all happen at once but would be phased and maintained over time based on availability of funding, resources, community outreach opportunities, and partner collaboration.</w:t>
      </w:r>
    </w:p>
    <w:p w14:paraId="5685DC90" w14:textId="5DE2A20A" w:rsidR="008C6DFD" w:rsidRPr="00B131DE" w:rsidRDefault="008C6DFD" w:rsidP="00D41D13">
      <w:pPr>
        <w:pStyle w:val="Heading2"/>
      </w:pPr>
      <w:r w:rsidRPr="00B131DE">
        <w:t>Role</w:t>
      </w:r>
      <w:r w:rsidR="00197717" w:rsidRPr="00B131DE">
        <w:t xml:space="preserve"> of Saratoga Fire District</w:t>
      </w:r>
    </w:p>
    <w:p w14:paraId="580E7D86" w14:textId="792B9992" w:rsidR="00197717" w:rsidRPr="00B131DE" w:rsidRDefault="00281990" w:rsidP="005E181D">
      <w:pPr>
        <w:pStyle w:val="BodyText"/>
        <w:spacing w:after="120"/>
      </w:pPr>
      <w:r>
        <w:t>The District</w:t>
      </w:r>
      <w:r w:rsidR="00197717" w:rsidRPr="00B131DE">
        <w:t xml:space="preserve"> will serve as the CEQA lead agency for the West Santa Clara Landscape Resilience Project. In that capacity, </w:t>
      </w:r>
      <w:r>
        <w:t>the District</w:t>
      </w:r>
      <w:r w:rsidR="00197717" w:rsidRPr="00B131DE">
        <w:t>’s responsibilities will include:</w:t>
      </w:r>
    </w:p>
    <w:p w14:paraId="3EF25AF7" w14:textId="58EACB9C" w:rsidR="00197717" w:rsidRPr="005E181D" w:rsidRDefault="00197717" w:rsidP="005E181D">
      <w:pPr>
        <w:pStyle w:val="ListBullet"/>
      </w:pPr>
      <w:r w:rsidRPr="005E181D">
        <w:t xml:space="preserve">Entering into a partnership with </w:t>
      </w:r>
      <w:r w:rsidR="00281990" w:rsidRPr="005E181D">
        <w:t>the FireSafe Council</w:t>
      </w:r>
      <w:r w:rsidRPr="005E181D">
        <w:t xml:space="preserve"> who would coordinate and implement treatments; this partnership encompasses </w:t>
      </w:r>
      <w:r w:rsidR="00281990" w:rsidRPr="005E181D">
        <w:t>the District</w:t>
      </w:r>
      <w:r w:rsidRPr="005E181D">
        <w:t xml:space="preserve">’s discretionary approval. The partnership may entail the provision of resources, possibly including </w:t>
      </w:r>
      <w:r w:rsidRPr="0069043A">
        <w:t>equipment,</w:t>
      </w:r>
      <w:r w:rsidRPr="005E181D">
        <w:t xml:space="preserve"> staffing, and technical input.</w:t>
      </w:r>
    </w:p>
    <w:p w14:paraId="72989509" w14:textId="77777777" w:rsidR="00197717" w:rsidRPr="005E181D" w:rsidRDefault="00197717" w:rsidP="005E181D">
      <w:pPr>
        <w:pStyle w:val="ListBullet"/>
      </w:pPr>
      <w:r w:rsidRPr="005E181D">
        <w:t>Approval of the Project</w:t>
      </w:r>
    </w:p>
    <w:p w14:paraId="629A7C45" w14:textId="77777777" w:rsidR="00197717" w:rsidRPr="005E181D" w:rsidRDefault="00197717" w:rsidP="005E181D">
      <w:pPr>
        <w:pStyle w:val="ListBullet"/>
      </w:pPr>
      <w:r w:rsidRPr="005E181D">
        <w:t>Adoption of the Project Specific Analysis (PSA) and Addendum to the CalVTP Program EIR</w:t>
      </w:r>
    </w:p>
    <w:p w14:paraId="5B9E4299" w14:textId="77777777" w:rsidR="00197717" w:rsidRPr="005E181D" w:rsidRDefault="00197717" w:rsidP="005E181D">
      <w:pPr>
        <w:pStyle w:val="ListBullet"/>
      </w:pPr>
      <w:r w:rsidRPr="005E181D">
        <w:t>Adoption of the Mitigation and Monitoring Program (MMRP)</w:t>
      </w:r>
    </w:p>
    <w:p w14:paraId="616DD81F" w14:textId="77777777" w:rsidR="00197717" w:rsidRPr="005E181D" w:rsidRDefault="00197717" w:rsidP="005E181D">
      <w:pPr>
        <w:pStyle w:val="ListBullet"/>
      </w:pPr>
      <w:r w:rsidRPr="005E181D">
        <w:t>Adoption of CEQA Findings and Statement of Overriding Considerations</w:t>
      </w:r>
    </w:p>
    <w:p w14:paraId="4CBE9B83" w14:textId="58773027" w:rsidR="00BB5A2B" w:rsidRPr="00B131DE" w:rsidRDefault="006B3983" w:rsidP="005E181D">
      <w:pPr>
        <w:pStyle w:val="BodyText"/>
      </w:pPr>
      <w:r w:rsidRPr="00B131DE">
        <w:t xml:space="preserve">When another public agency seeks to use the WSCLRP PSA/Addendum for CEQA compliance as a responsible agency, </w:t>
      </w:r>
      <w:r w:rsidR="00CC1F46">
        <w:t>and</w:t>
      </w:r>
      <w:r w:rsidRPr="00B131DE">
        <w:t xml:space="preserve"> there is no related discretionary approval required of </w:t>
      </w:r>
      <w:r w:rsidR="00281990">
        <w:t>the District</w:t>
      </w:r>
      <w:r w:rsidR="00CC1F46">
        <w:t xml:space="preserve">, </w:t>
      </w:r>
      <w:r w:rsidR="00281990">
        <w:t>the District</w:t>
      </w:r>
      <w:r w:rsidRPr="00B131DE">
        <w:t xml:space="preserve"> would have no involvement, oversight, or other obligation in the approval, implementation, or documentation of that agency’s actions. </w:t>
      </w:r>
      <w:r w:rsidR="00BB5A2B" w:rsidRPr="00B131DE">
        <w:t xml:space="preserve">Reporting to the Board of Forestry as required by the CalVTP will be the responsibility of the agency </w:t>
      </w:r>
      <w:r w:rsidR="00B83368">
        <w:t xml:space="preserve">with the related approval </w:t>
      </w:r>
      <w:r w:rsidR="00A07299">
        <w:t xml:space="preserve">using </w:t>
      </w:r>
      <w:r w:rsidR="00B83368">
        <w:t xml:space="preserve">the </w:t>
      </w:r>
      <w:r w:rsidR="00A07299" w:rsidRPr="00B131DE">
        <w:t>WSCLRP PSA/Addendum for CEQA compliance</w:t>
      </w:r>
      <w:r w:rsidR="00BB5A2B" w:rsidRPr="00B131DE">
        <w:t xml:space="preserve">. </w:t>
      </w:r>
    </w:p>
    <w:p w14:paraId="379A70D2" w14:textId="373D50F9" w:rsidR="00BB5A2B" w:rsidRPr="00B131DE" w:rsidRDefault="00B269FE" w:rsidP="00D41D13">
      <w:pPr>
        <w:pStyle w:val="Heading2"/>
      </w:pPr>
      <w:r w:rsidRPr="00B131DE">
        <w:t xml:space="preserve">Role of Santa Clara County FireSafe Council </w:t>
      </w:r>
    </w:p>
    <w:p w14:paraId="3AE70A4C" w14:textId="1F8B8C82" w:rsidR="00BB5A2B" w:rsidRPr="00B131DE" w:rsidRDefault="00281990" w:rsidP="00BB5A2B">
      <w:pPr>
        <w:spacing w:after="200"/>
        <w:rPr>
          <w:rFonts w:ascii="Times New Roman" w:hAnsi="Times New Roman"/>
          <w:sz w:val="22"/>
          <w:szCs w:val="28"/>
        </w:rPr>
      </w:pPr>
      <w:r>
        <w:rPr>
          <w:rFonts w:ascii="Times New Roman" w:hAnsi="Times New Roman"/>
          <w:sz w:val="22"/>
          <w:szCs w:val="28"/>
        </w:rPr>
        <w:t>The FireSafe Council</w:t>
      </w:r>
      <w:r w:rsidR="00197717" w:rsidRPr="00B131DE">
        <w:rPr>
          <w:rFonts w:ascii="Times New Roman" w:hAnsi="Times New Roman"/>
          <w:sz w:val="22"/>
          <w:szCs w:val="28"/>
        </w:rPr>
        <w:t xml:space="preserve"> will serve as the </w:t>
      </w:r>
      <w:r w:rsidR="00091387" w:rsidRPr="00B131DE">
        <w:rPr>
          <w:rFonts w:ascii="Times New Roman" w:hAnsi="Times New Roman"/>
          <w:sz w:val="22"/>
          <w:szCs w:val="28"/>
        </w:rPr>
        <w:t xml:space="preserve">implementing entity for the WSCLRP. In that capacity, </w:t>
      </w:r>
      <w:r>
        <w:rPr>
          <w:rFonts w:ascii="Times New Roman" w:hAnsi="Times New Roman"/>
          <w:sz w:val="22"/>
          <w:szCs w:val="28"/>
        </w:rPr>
        <w:t>the FireSafe Council</w:t>
      </w:r>
      <w:r w:rsidR="00BB5A2B" w:rsidRPr="00B131DE">
        <w:rPr>
          <w:rFonts w:ascii="Times New Roman" w:hAnsi="Times New Roman"/>
          <w:sz w:val="22"/>
          <w:szCs w:val="28"/>
        </w:rPr>
        <w:t>’s responsibilities will include:</w:t>
      </w:r>
    </w:p>
    <w:p w14:paraId="4C82CF90" w14:textId="77777777" w:rsidR="00BB5A2B" w:rsidRPr="00B131DE" w:rsidRDefault="00BB5A2B" w:rsidP="005E181D">
      <w:pPr>
        <w:pStyle w:val="ListBullet"/>
      </w:pPr>
      <w:r w:rsidRPr="00B131DE">
        <w:t xml:space="preserve">Coordinating between funding entities and those agencies or entities responsible for implementing treatments </w:t>
      </w:r>
    </w:p>
    <w:p w14:paraId="5161ABDE" w14:textId="77777777" w:rsidR="00BB5A2B" w:rsidRPr="00B131DE" w:rsidRDefault="00BB5A2B" w:rsidP="005E181D">
      <w:pPr>
        <w:pStyle w:val="ListBullet"/>
      </w:pPr>
      <w:r w:rsidRPr="00B131DE">
        <w:t xml:space="preserve">Implementing applicable Standard Project Requirements and mitigation measures if so delegated by a responsible agency </w:t>
      </w:r>
    </w:p>
    <w:p w14:paraId="2B0B3459" w14:textId="77777777" w:rsidR="00BB5A2B" w:rsidRPr="00B131DE" w:rsidRDefault="00BB5A2B" w:rsidP="005E181D">
      <w:pPr>
        <w:pStyle w:val="ListBullet"/>
      </w:pPr>
      <w:r w:rsidRPr="00B131DE">
        <w:t>Reporting completion of mitigation measures and SPRs in accordance with the MMRP if so delegated by a responsible agency</w:t>
      </w:r>
    </w:p>
    <w:p w14:paraId="63547982" w14:textId="51A0A538" w:rsidR="00091387" w:rsidRPr="00B131DE" w:rsidRDefault="00091387" w:rsidP="005E181D">
      <w:pPr>
        <w:pStyle w:val="ListBullet"/>
      </w:pPr>
      <w:r w:rsidRPr="00B131DE">
        <w:t xml:space="preserve">Answering questions posed by </w:t>
      </w:r>
      <w:r w:rsidR="00281990">
        <w:t>the District</w:t>
      </w:r>
      <w:r w:rsidRPr="00B131DE">
        <w:t xml:space="preserve"> as needed. </w:t>
      </w:r>
    </w:p>
    <w:p w14:paraId="7963B08A" w14:textId="1036C4BB" w:rsidR="006B3983" w:rsidRPr="00B131DE" w:rsidRDefault="00A86434" w:rsidP="00D41D13">
      <w:pPr>
        <w:pStyle w:val="Heading2"/>
      </w:pPr>
      <w:r w:rsidRPr="00B131DE">
        <w:t xml:space="preserve">Mutual Understanding and Agreement between the Parties: </w:t>
      </w:r>
    </w:p>
    <w:p w14:paraId="6C284EC2" w14:textId="39CE93C1" w:rsidR="00A86434" w:rsidRPr="00B131DE" w:rsidRDefault="00A86434" w:rsidP="005E181D">
      <w:pPr>
        <w:pStyle w:val="ListBullet"/>
      </w:pPr>
      <w:r w:rsidRPr="00B131DE">
        <w:t xml:space="preserve">The parties are bound by all applicable </w:t>
      </w:r>
      <w:r w:rsidR="00B25E64" w:rsidRPr="00B131DE">
        <w:t>federal, state, and local statutes and regulations</w:t>
      </w:r>
      <w:r w:rsidR="00152838" w:rsidRPr="00B131DE">
        <w:t>.</w:t>
      </w:r>
    </w:p>
    <w:p w14:paraId="649B8500" w14:textId="7E03159B" w:rsidR="0078486A" w:rsidRPr="00D41D13" w:rsidRDefault="00B25E64" w:rsidP="005E181D">
      <w:pPr>
        <w:pStyle w:val="ListBullet"/>
        <w:rPr>
          <w:b/>
          <w:bCs/>
        </w:rPr>
      </w:pPr>
      <w:r w:rsidRPr="00D41D13">
        <w:t>The parties will communicate on a regular basis to enhance and develop the arrangements necessary to facilitate the success of WSCLRP implementation</w:t>
      </w:r>
      <w:r w:rsidR="00152838" w:rsidRPr="00D41D13">
        <w:t>.</w:t>
      </w:r>
      <w:r w:rsidR="0078486A" w:rsidRPr="00D41D13">
        <w:rPr>
          <w:b/>
          <w:bCs/>
        </w:rPr>
        <w:br w:type="page"/>
      </w:r>
    </w:p>
    <w:p w14:paraId="14E32E4F" w14:textId="0444F5EF" w:rsidR="00451A8A" w:rsidRPr="00AA6170" w:rsidRDefault="00451A8A" w:rsidP="00AA6170">
      <w:pPr>
        <w:pStyle w:val="Heading1"/>
        <w:spacing w:after="1680"/>
        <w:jc w:val="left"/>
        <w:rPr>
          <w:sz w:val="24"/>
          <w:szCs w:val="28"/>
        </w:rPr>
      </w:pPr>
      <w:r w:rsidRPr="00AA6170">
        <w:rPr>
          <w:sz w:val="24"/>
          <w:szCs w:val="28"/>
        </w:rPr>
        <w:lastRenderedPageBreak/>
        <w:t>Authorized Representatives</w:t>
      </w:r>
    </w:p>
    <w:tbl>
      <w:tblPr>
        <w:tblStyle w:val="TableGrid"/>
        <w:tblW w:w="0" w:type="auto"/>
        <w:tblBorders>
          <w:left w:val="none" w:sz="0" w:space="0" w:color="auto"/>
          <w:bottom w:val="none" w:sz="0" w:space="0" w:color="auto"/>
          <w:right w:val="none" w:sz="0" w:space="0" w:color="auto"/>
        </w:tblBorders>
        <w:tblLook w:val="04A0" w:firstRow="1" w:lastRow="0" w:firstColumn="1" w:lastColumn="0" w:noHBand="0" w:noVBand="1"/>
      </w:tblPr>
      <w:tblGrid>
        <w:gridCol w:w="8820"/>
      </w:tblGrid>
      <w:tr w:rsidR="003053ED" w:rsidRPr="00B131DE" w14:paraId="35A1121E" w14:textId="77777777" w:rsidTr="00AA6170">
        <w:trPr>
          <w:trHeight w:val="541"/>
        </w:trPr>
        <w:tc>
          <w:tcPr>
            <w:tcW w:w="8820" w:type="dxa"/>
          </w:tcPr>
          <w:p w14:paraId="7DD87EF1" w14:textId="77777777" w:rsidR="003053ED" w:rsidRPr="00B131DE" w:rsidRDefault="003053ED" w:rsidP="00AA6170">
            <w:pPr>
              <w:spacing w:after="1200"/>
              <w:rPr>
                <w:rFonts w:ascii="Times New Roman" w:hAnsi="Times New Roman"/>
                <w:sz w:val="22"/>
                <w:szCs w:val="28"/>
              </w:rPr>
            </w:pPr>
            <w:r w:rsidRPr="00B131DE">
              <w:rPr>
                <w:rFonts w:ascii="Times New Roman" w:hAnsi="Times New Roman"/>
                <w:sz w:val="22"/>
                <w:szCs w:val="28"/>
              </w:rPr>
              <w:t>Mr. Chiiming Kao, Saratoga Fire District Commissioner, Saratoga Fire District</w:t>
            </w:r>
          </w:p>
          <w:p w14:paraId="3DD87F86" w14:textId="2E50BA6B" w:rsidR="003053ED" w:rsidRPr="00B131DE" w:rsidRDefault="003053ED" w:rsidP="00AA6170">
            <w:pPr>
              <w:spacing w:after="200"/>
              <w:rPr>
                <w:rFonts w:ascii="Times New Roman" w:hAnsi="Times New Roman"/>
                <w:sz w:val="22"/>
                <w:szCs w:val="28"/>
              </w:rPr>
            </w:pPr>
          </w:p>
        </w:tc>
      </w:tr>
      <w:tr w:rsidR="003053ED" w:rsidRPr="00B131DE" w14:paraId="78A8CE6C" w14:textId="77777777" w:rsidTr="00AA6170">
        <w:trPr>
          <w:trHeight w:val="523"/>
        </w:trPr>
        <w:tc>
          <w:tcPr>
            <w:tcW w:w="8820" w:type="dxa"/>
          </w:tcPr>
          <w:p w14:paraId="3AB7075B" w14:textId="77777777" w:rsidR="003053ED" w:rsidRPr="00B131DE" w:rsidRDefault="003053ED" w:rsidP="00AA6170">
            <w:pPr>
              <w:spacing w:after="1200"/>
              <w:rPr>
                <w:rFonts w:ascii="Times New Roman" w:hAnsi="Times New Roman"/>
                <w:sz w:val="22"/>
                <w:szCs w:val="28"/>
              </w:rPr>
            </w:pPr>
            <w:r w:rsidRPr="00B131DE">
              <w:rPr>
                <w:rFonts w:ascii="Times New Roman" w:hAnsi="Times New Roman"/>
                <w:sz w:val="22"/>
                <w:szCs w:val="28"/>
              </w:rPr>
              <w:t>Mr. Ernest Kraule, Saratoga Fire District Commissioner, Saratoga Fire District</w:t>
            </w:r>
          </w:p>
          <w:p w14:paraId="7F40EBF3" w14:textId="6A0C7263" w:rsidR="003053ED" w:rsidRPr="00B131DE" w:rsidRDefault="003053ED" w:rsidP="00AA6170">
            <w:pPr>
              <w:spacing w:after="200"/>
              <w:rPr>
                <w:rFonts w:ascii="Times New Roman" w:hAnsi="Times New Roman"/>
                <w:sz w:val="22"/>
                <w:szCs w:val="28"/>
              </w:rPr>
            </w:pPr>
          </w:p>
        </w:tc>
      </w:tr>
      <w:tr w:rsidR="003053ED" w:rsidRPr="00B131DE" w14:paraId="5709BA2D" w14:textId="77777777" w:rsidTr="00AA6170">
        <w:trPr>
          <w:trHeight w:val="541"/>
        </w:trPr>
        <w:tc>
          <w:tcPr>
            <w:tcW w:w="8820" w:type="dxa"/>
          </w:tcPr>
          <w:p w14:paraId="182335E5" w14:textId="77777777" w:rsidR="003053ED" w:rsidRPr="00B131DE" w:rsidRDefault="003053ED" w:rsidP="00AA6170">
            <w:pPr>
              <w:spacing w:after="1200"/>
              <w:rPr>
                <w:rFonts w:ascii="Times New Roman" w:hAnsi="Times New Roman"/>
                <w:sz w:val="22"/>
                <w:szCs w:val="28"/>
              </w:rPr>
            </w:pPr>
            <w:r w:rsidRPr="00B131DE">
              <w:rPr>
                <w:rFonts w:ascii="Times New Roman" w:hAnsi="Times New Roman"/>
                <w:sz w:val="22"/>
                <w:szCs w:val="28"/>
              </w:rPr>
              <w:t>Mr. Eugene Zambetti, Saratoga Fire District Commissioner, Saratoga Fire District</w:t>
            </w:r>
          </w:p>
          <w:p w14:paraId="7F03FCE4" w14:textId="7A8D1FCB" w:rsidR="003053ED" w:rsidRPr="00B131DE" w:rsidRDefault="003053ED" w:rsidP="00AA6170">
            <w:pPr>
              <w:spacing w:after="200"/>
              <w:rPr>
                <w:rFonts w:ascii="Times New Roman" w:hAnsi="Times New Roman"/>
                <w:sz w:val="22"/>
                <w:szCs w:val="28"/>
              </w:rPr>
            </w:pPr>
          </w:p>
        </w:tc>
      </w:tr>
      <w:tr w:rsidR="003053ED" w:rsidRPr="00B131DE" w14:paraId="271E696F" w14:textId="77777777" w:rsidTr="00AA6170">
        <w:trPr>
          <w:trHeight w:val="541"/>
        </w:trPr>
        <w:tc>
          <w:tcPr>
            <w:tcW w:w="8820" w:type="dxa"/>
          </w:tcPr>
          <w:p w14:paraId="29198AC8" w14:textId="77777777" w:rsidR="003053ED" w:rsidRPr="00B131DE" w:rsidRDefault="003053ED" w:rsidP="00AA6170">
            <w:pPr>
              <w:spacing w:after="1200"/>
              <w:rPr>
                <w:rFonts w:ascii="Times New Roman" w:hAnsi="Times New Roman"/>
                <w:sz w:val="22"/>
                <w:szCs w:val="28"/>
              </w:rPr>
            </w:pPr>
            <w:r w:rsidRPr="00B131DE">
              <w:rPr>
                <w:rFonts w:ascii="Times New Roman" w:hAnsi="Times New Roman"/>
                <w:sz w:val="22"/>
                <w:szCs w:val="28"/>
              </w:rPr>
              <w:t xml:space="preserve">Trina Whitley, Business Manager, Saratoga Fire </w:t>
            </w:r>
            <w:commentRangeStart w:id="0"/>
            <w:commentRangeStart w:id="1"/>
            <w:r w:rsidRPr="00B131DE">
              <w:rPr>
                <w:rFonts w:ascii="Times New Roman" w:hAnsi="Times New Roman"/>
                <w:sz w:val="22"/>
                <w:szCs w:val="28"/>
              </w:rPr>
              <w:t>District</w:t>
            </w:r>
            <w:commentRangeEnd w:id="0"/>
            <w:r w:rsidR="00AA6170" w:rsidRPr="00B131DE">
              <w:rPr>
                <w:rStyle w:val="CommentReference"/>
                <w:rFonts w:ascii="Times New Roman" w:hAnsi="Times New Roman"/>
                <w:sz w:val="22"/>
                <w:szCs w:val="28"/>
              </w:rPr>
              <w:commentReference w:id="0"/>
            </w:r>
            <w:commentRangeEnd w:id="1"/>
            <w:r w:rsidR="00F83792" w:rsidRPr="00B131DE">
              <w:rPr>
                <w:rStyle w:val="CommentReference"/>
                <w:rFonts w:ascii="Times New Roman" w:hAnsi="Times New Roman"/>
                <w:sz w:val="22"/>
                <w:szCs w:val="28"/>
              </w:rPr>
              <w:commentReference w:id="1"/>
            </w:r>
          </w:p>
          <w:p w14:paraId="2B383A39" w14:textId="1309BB2A" w:rsidR="003053ED" w:rsidRPr="00B131DE" w:rsidRDefault="003053ED" w:rsidP="00AA6170">
            <w:pPr>
              <w:spacing w:after="200"/>
              <w:rPr>
                <w:rFonts w:ascii="Times New Roman" w:hAnsi="Times New Roman"/>
                <w:sz w:val="22"/>
                <w:szCs w:val="28"/>
              </w:rPr>
            </w:pPr>
          </w:p>
        </w:tc>
      </w:tr>
      <w:tr w:rsidR="003053ED" w:rsidRPr="00B131DE" w14:paraId="569699EE" w14:textId="77777777" w:rsidTr="00AA6170">
        <w:trPr>
          <w:trHeight w:val="523"/>
        </w:trPr>
        <w:tc>
          <w:tcPr>
            <w:tcW w:w="8820" w:type="dxa"/>
          </w:tcPr>
          <w:p w14:paraId="40AB78AA" w14:textId="77777777" w:rsidR="003053ED" w:rsidRPr="00B131DE" w:rsidRDefault="003053ED" w:rsidP="00AA6170">
            <w:pPr>
              <w:spacing w:after="1200"/>
              <w:rPr>
                <w:rFonts w:ascii="Times New Roman" w:hAnsi="Times New Roman"/>
                <w:sz w:val="22"/>
                <w:szCs w:val="28"/>
              </w:rPr>
            </w:pPr>
            <w:r w:rsidRPr="00B131DE">
              <w:rPr>
                <w:rFonts w:ascii="Times New Roman" w:hAnsi="Times New Roman"/>
                <w:sz w:val="22"/>
                <w:szCs w:val="28"/>
              </w:rPr>
              <w:t>Stephen Harrington, Senior Forest Health Project Manager, Santa Clara County FireSafe Council</w:t>
            </w:r>
          </w:p>
          <w:p w14:paraId="54BFA12A" w14:textId="775DFD04" w:rsidR="003053ED" w:rsidRPr="00B131DE" w:rsidRDefault="003053ED" w:rsidP="00AA6170">
            <w:pPr>
              <w:spacing w:after="200"/>
              <w:rPr>
                <w:rFonts w:ascii="Times New Roman" w:hAnsi="Times New Roman"/>
                <w:sz w:val="22"/>
                <w:szCs w:val="28"/>
              </w:rPr>
            </w:pPr>
          </w:p>
        </w:tc>
      </w:tr>
      <w:tr w:rsidR="003053ED" w:rsidRPr="00B131DE" w14:paraId="5DBE5110" w14:textId="77777777" w:rsidTr="00AA6170">
        <w:trPr>
          <w:trHeight w:val="523"/>
        </w:trPr>
        <w:tc>
          <w:tcPr>
            <w:tcW w:w="8820" w:type="dxa"/>
          </w:tcPr>
          <w:p w14:paraId="29C74C13" w14:textId="79DA1ECB" w:rsidR="003053ED" w:rsidRPr="00B131DE" w:rsidRDefault="003053ED" w:rsidP="003053ED">
            <w:pPr>
              <w:spacing w:after="200"/>
              <w:rPr>
                <w:rFonts w:ascii="Times New Roman" w:hAnsi="Times New Roman"/>
                <w:sz w:val="22"/>
                <w:szCs w:val="28"/>
              </w:rPr>
            </w:pPr>
            <w:r w:rsidRPr="00B131DE">
              <w:rPr>
                <w:rFonts w:ascii="Times New Roman" w:hAnsi="Times New Roman"/>
                <w:sz w:val="22"/>
                <w:szCs w:val="28"/>
              </w:rPr>
              <w:t>Seth S</w:t>
            </w:r>
            <w:r w:rsidR="00B269FE" w:rsidRPr="00B131DE">
              <w:rPr>
                <w:rFonts w:ascii="Times New Roman" w:hAnsi="Times New Roman"/>
                <w:sz w:val="22"/>
                <w:szCs w:val="28"/>
              </w:rPr>
              <w:t xml:space="preserve">chalet, Chief Executive Officer, Santa Clara County FireSafe </w:t>
            </w:r>
            <w:commentRangeStart w:id="2"/>
            <w:r w:rsidR="00B269FE" w:rsidRPr="00B131DE">
              <w:rPr>
                <w:rFonts w:ascii="Times New Roman" w:hAnsi="Times New Roman"/>
                <w:sz w:val="22"/>
                <w:szCs w:val="28"/>
              </w:rPr>
              <w:t>Council</w:t>
            </w:r>
            <w:commentRangeEnd w:id="2"/>
            <w:r w:rsidR="00AA6170" w:rsidRPr="00B131DE">
              <w:rPr>
                <w:rStyle w:val="CommentReference"/>
                <w:rFonts w:ascii="Times New Roman" w:hAnsi="Times New Roman"/>
                <w:sz w:val="22"/>
                <w:szCs w:val="28"/>
              </w:rPr>
              <w:commentReference w:id="2"/>
            </w:r>
            <w:r w:rsidR="00B269FE" w:rsidRPr="00B131DE">
              <w:rPr>
                <w:rFonts w:ascii="Times New Roman" w:hAnsi="Times New Roman"/>
                <w:sz w:val="22"/>
                <w:szCs w:val="28"/>
              </w:rPr>
              <w:t xml:space="preserve"> </w:t>
            </w:r>
          </w:p>
        </w:tc>
      </w:tr>
    </w:tbl>
    <w:p w14:paraId="5A1B05D1" w14:textId="77777777" w:rsidR="00451A8A" w:rsidRPr="00B131DE" w:rsidRDefault="00451A8A" w:rsidP="00AA6170">
      <w:pPr>
        <w:spacing w:after="200"/>
        <w:rPr>
          <w:rFonts w:ascii="Times New Roman" w:hAnsi="Times New Roman"/>
          <w:sz w:val="22"/>
          <w:szCs w:val="28"/>
        </w:rPr>
      </w:pPr>
    </w:p>
    <w:sectPr w:rsidR="00451A8A" w:rsidRPr="00B131DE" w:rsidSect="00AA6170">
      <w:headerReference w:type="default" r:id="rId16"/>
      <w:footerReference w:type="default" r:id="rId17"/>
      <w:headerReference w:type="first" r:id="rId18"/>
      <w:footerReference w:type="first" r:id="rId19"/>
      <w:pgSz w:w="12240" w:h="15840"/>
      <w:pgMar w:top="1080" w:right="1080" w:bottom="1080" w:left="1080" w:header="720" w:footer="487"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race Mannell" w:date="2026-03-23T15:24:00Z" w:initials="GM">
    <w:p w14:paraId="2523F320" w14:textId="77777777" w:rsidR="00401FFA" w:rsidRDefault="002D7D17" w:rsidP="00401FFA">
      <w:pPr>
        <w:pStyle w:val="CommentText"/>
      </w:pPr>
      <w:r>
        <w:rPr>
          <w:rStyle w:val="CommentReference"/>
        </w:rPr>
        <w:annotationRef/>
      </w:r>
      <w:r w:rsidR="00401FFA">
        <w:t>SFD/Trina, who will sign the MOU? Please revise as needed</w:t>
      </w:r>
    </w:p>
  </w:comment>
  <w:comment w:id="1" w:author="Trina Whitley" w:date="2026-04-20T10:11:00Z" w:initials="TW">
    <w:p w14:paraId="0CBFC913" w14:textId="77777777" w:rsidR="00F83792" w:rsidRDefault="00F83792" w:rsidP="00F83792">
      <w:pPr>
        <w:pStyle w:val="CommentText"/>
      </w:pPr>
      <w:r>
        <w:rPr>
          <w:rStyle w:val="CommentReference"/>
        </w:rPr>
        <w:annotationRef/>
      </w:r>
      <w:r>
        <w:t>Signed by Chairman of the Board, Ernest Kraule and As to Form by the attorney Marc Hynes and myself as Business Manager</w:t>
      </w:r>
    </w:p>
  </w:comment>
  <w:comment w:id="2" w:author="Grace Mannell" w:date="2026-03-23T15:18:00Z" w:initials="GM">
    <w:p w14:paraId="3FDC5253" w14:textId="07A5C335" w:rsidR="00B269FE" w:rsidRDefault="00B269FE" w:rsidP="00B269FE">
      <w:pPr>
        <w:pStyle w:val="CommentText"/>
      </w:pPr>
      <w:r>
        <w:rPr>
          <w:rStyle w:val="CommentReference"/>
        </w:rPr>
        <w:annotationRef/>
      </w:r>
      <w:r>
        <w:t>SCCFSC: Who will be signing the MOU? Let’s include them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23F320" w15:done="0"/>
  <w15:commentEx w15:paraId="0CBFC913" w15:paraIdParent="2523F320" w15:done="0"/>
  <w15:commentEx w15:paraId="3FDC52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9D8561" w16cex:dateUtc="2026-03-23T22:24:00Z"/>
  <w16cex:commentExtensible w16cex:durableId="1381519C" w16cex:dateUtc="2026-04-20T17:11:00Z"/>
  <w16cex:commentExtensible w16cex:durableId="0B8C5C99" w16cex:dateUtc="2026-03-23T2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23F320" w16cid:durableId="2A9D8561"/>
  <w16cid:commentId w16cid:paraId="0CBFC913" w16cid:durableId="1381519C"/>
  <w16cid:commentId w16cid:paraId="3FDC5253" w16cid:durableId="0B8C5C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7EDE7" w14:textId="77777777" w:rsidR="004B55FC" w:rsidRDefault="004B55FC" w:rsidP="00F474D0">
      <w:r>
        <w:separator/>
      </w:r>
    </w:p>
  </w:endnote>
  <w:endnote w:type="continuationSeparator" w:id="0">
    <w:p w14:paraId="370E99C4" w14:textId="77777777" w:rsidR="004B55FC" w:rsidRDefault="004B55FC" w:rsidP="00F4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Medium Cond">
    <w:altName w:val="Calibri"/>
    <w:panose1 w:val="020B06060304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952A" w14:textId="61F4472D" w:rsidR="00EF718C" w:rsidRDefault="00EF718C" w:rsidP="00EF718C">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51FD" w14:textId="77777777" w:rsidR="001E6913" w:rsidRDefault="001E6913" w:rsidP="001E6913">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C8405" w14:textId="77777777" w:rsidR="004B55FC" w:rsidRDefault="004B55FC" w:rsidP="00F474D0">
      <w:r>
        <w:separator/>
      </w:r>
    </w:p>
  </w:footnote>
  <w:footnote w:type="continuationSeparator" w:id="0">
    <w:p w14:paraId="022A0C54" w14:textId="77777777" w:rsidR="004B55FC" w:rsidRDefault="004B55FC" w:rsidP="00F47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390A" w14:textId="3E7ED6B3" w:rsidR="00502279" w:rsidRPr="00AA6170" w:rsidRDefault="00401FFA" w:rsidP="00AA6170">
    <w:pPr>
      <w:pStyle w:val="Header"/>
      <w:pBdr>
        <w:bottom w:val="none" w:sz="0" w:space="0" w:color="auto"/>
      </w:pBdr>
      <w:spacing w:line="240" w:lineRule="exact"/>
      <w:jc w:val="right"/>
      <w:rPr>
        <w:rFonts w:ascii="Times New Roman" w:hAnsi="Times New Roman"/>
      </w:rPr>
    </w:pPr>
    <w:r w:rsidRPr="00AA6170">
      <w:rPr>
        <w:rFonts w:ascii="Times New Roman" w:hAnsi="Times New Roman"/>
      </w:rPr>
      <w:t>Memorandum of Understanding</w:t>
    </w:r>
    <w:r w:rsidR="00AA6170" w:rsidRPr="00AA6170">
      <w:rPr>
        <w:rFonts w:ascii="Times New Roman" w:hAnsi="Times New Roman"/>
      </w:rPr>
      <w:t>:</w:t>
    </w:r>
    <w:r w:rsidR="00451A8A" w:rsidRPr="00AA6170">
      <w:rPr>
        <w:rFonts w:ascii="Times New Roman" w:hAnsi="Times New Roman"/>
      </w:rPr>
      <w:t xml:space="preserve"> </w:t>
    </w:r>
    <w:r w:rsidRPr="00AA6170">
      <w:rPr>
        <w:rFonts w:ascii="Times New Roman" w:hAnsi="Times New Roman"/>
      </w:rPr>
      <w:t>Saratoga Fire District</w:t>
    </w:r>
    <w:r w:rsidR="00451A8A" w:rsidRPr="00AA6170">
      <w:rPr>
        <w:rFonts w:ascii="Times New Roman" w:hAnsi="Times New Roman"/>
      </w:rPr>
      <w:t xml:space="preserve"> and </w:t>
    </w:r>
    <w:r w:rsidRPr="00AA6170">
      <w:rPr>
        <w:rFonts w:ascii="Times New Roman" w:hAnsi="Times New Roman"/>
      </w:rPr>
      <w:t>Santa Clara County FireSafe Council</w:t>
    </w:r>
    <w:r w:rsidR="00451A8A" w:rsidRPr="00AA6170">
      <w:rPr>
        <w:rFonts w:ascii="Times New Roman" w:hAnsi="Times New Roman"/>
      </w:rPr>
      <w:t xml:space="preserve"> </w:t>
    </w:r>
    <w:r w:rsidR="0078486A" w:rsidRPr="00AA6170">
      <w:rPr>
        <w:rFonts w:ascii="Times New Roman" w:hAnsi="Times New Roman"/>
      </w:rPr>
      <w:br/>
    </w:r>
    <w:r w:rsidR="00AA6170" w:rsidRPr="00AA6170">
      <w:rPr>
        <w:rFonts w:ascii="Times New Roman" w:hAnsi="Times New Roman"/>
      </w:rPr>
      <w:t>C</w:t>
    </w:r>
    <w:r w:rsidR="0078486A" w:rsidRPr="00AA6170">
      <w:rPr>
        <w:rFonts w:ascii="Times New Roman" w:hAnsi="Times New Roman"/>
      </w:rPr>
      <w:t xml:space="preserve">ooperation </w:t>
    </w:r>
    <w:r w:rsidR="00400836" w:rsidRPr="00AA6170">
      <w:rPr>
        <w:rFonts w:ascii="Times New Roman" w:hAnsi="Times New Roman"/>
      </w:rPr>
      <w:t>under</w:t>
    </w:r>
    <w:r w:rsidR="00451A8A" w:rsidRPr="00AA6170">
      <w:rPr>
        <w:rFonts w:ascii="Times New Roman" w:hAnsi="Times New Roman"/>
      </w:rPr>
      <w:t xml:space="preserve"> </w:t>
    </w:r>
    <w:r w:rsidRPr="00AA6170">
      <w:rPr>
        <w:rFonts w:ascii="Times New Roman" w:hAnsi="Times New Roman"/>
      </w:rPr>
      <w:t>the West Santa Clara Landscape Resiliency Project</w:t>
    </w:r>
    <w:r w:rsidR="00451A8A" w:rsidRPr="00AA6170">
      <w:rPr>
        <w:rFonts w:ascii="Times New Roman" w:hAnsi="Times New Roman"/>
      </w:rPr>
      <w:t xml:space="preserve"> </w:t>
    </w:r>
  </w:p>
  <w:p w14:paraId="315BEB55" w14:textId="0FA2571A" w:rsidR="00EF718C" w:rsidRPr="00AA6170" w:rsidRDefault="00451A8A" w:rsidP="00AA6170">
    <w:pPr>
      <w:pStyle w:val="Header"/>
      <w:pBdr>
        <w:bottom w:val="none" w:sz="0" w:space="0" w:color="auto"/>
      </w:pBdr>
      <w:spacing w:line="240" w:lineRule="exact"/>
      <w:jc w:val="right"/>
      <w:rPr>
        <w:rFonts w:ascii="Times New Roman" w:hAnsi="Times New Roman"/>
      </w:rPr>
    </w:pPr>
    <w:r w:rsidRPr="00AA6170">
      <w:rPr>
        <w:rFonts w:ascii="Times New Roman" w:hAnsi="Times New Roman"/>
      </w:rPr>
      <w:t>April 12, 2026</w:t>
    </w:r>
  </w:p>
  <w:p w14:paraId="2E5FE649" w14:textId="77777777" w:rsidR="00EF718C" w:rsidRPr="00AA6170" w:rsidRDefault="00EF718C" w:rsidP="00AA6170">
    <w:pPr>
      <w:pStyle w:val="Header"/>
      <w:pBdr>
        <w:bottom w:val="none" w:sz="0" w:space="0" w:color="auto"/>
      </w:pBdr>
      <w:spacing w:after="120" w:line="240" w:lineRule="exact"/>
      <w:jc w:val="right"/>
      <w:rPr>
        <w:rFonts w:ascii="Times New Roman" w:hAnsi="Times New Roman"/>
      </w:rPr>
    </w:pPr>
    <w:r w:rsidRPr="00AA6170">
      <w:rPr>
        <w:rFonts w:ascii="Times New Roman" w:hAnsi="Times New Roman"/>
      </w:rPr>
      <w:t xml:space="preserve">Page </w:t>
    </w:r>
    <w:r w:rsidR="00573F17" w:rsidRPr="00AA6170">
      <w:rPr>
        <w:rFonts w:ascii="Times New Roman" w:hAnsi="Times New Roman"/>
      </w:rPr>
      <w:fldChar w:fldCharType="begin"/>
    </w:r>
    <w:r w:rsidR="00573F17" w:rsidRPr="00AA6170">
      <w:rPr>
        <w:rFonts w:ascii="Times New Roman" w:hAnsi="Times New Roman"/>
      </w:rPr>
      <w:instrText xml:space="preserve"> PAGE   \* MERGEFORMAT </w:instrText>
    </w:r>
    <w:r w:rsidR="00573F17" w:rsidRPr="00AA6170">
      <w:rPr>
        <w:rFonts w:ascii="Times New Roman" w:hAnsi="Times New Roman"/>
      </w:rPr>
      <w:fldChar w:fldCharType="separate"/>
    </w:r>
    <w:r w:rsidR="001E6913" w:rsidRPr="00AA6170">
      <w:rPr>
        <w:rFonts w:ascii="Times New Roman" w:hAnsi="Times New Roman"/>
        <w:noProof/>
      </w:rPr>
      <w:t>2</w:t>
    </w:r>
    <w:r w:rsidR="00573F17" w:rsidRPr="00AA6170">
      <w:rPr>
        <w:rFonts w:ascii="Times New Roman" w:hAnsi="Times New Roman"/>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36144" w14:textId="3B1AFCB3" w:rsidR="00E0781A" w:rsidRPr="00536C3D" w:rsidRDefault="005E181D" w:rsidP="00CE04B5">
    <w:pPr>
      <w:pStyle w:val="Header"/>
      <w:pBdr>
        <w:bottom w:val="none" w:sz="0" w:space="0" w:color="auto"/>
      </w:pBdr>
    </w:pPr>
    <w:r>
      <w:rPr>
        <w:rFonts w:ascii="Segoe UI" w:hAnsi="Segoe UI" w:cs="Segoe UI"/>
        <w:noProof/>
        <w:color w:val="FFFFFF" w:themeColor="background1"/>
        <w:sz w:val="22"/>
      </w:rPr>
      <w:drawing>
        <wp:anchor distT="0" distB="0" distL="114300" distR="114300" simplePos="0" relativeHeight="251658241" behindDoc="1" locked="0" layoutInCell="1" allowOverlap="1" wp14:anchorId="77E1D565" wp14:editId="2BD13D5D">
          <wp:simplePos x="0" y="0"/>
          <wp:positionH relativeFrom="margin">
            <wp:posOffset>0</wp:posOffset>
          </wp:positionH>
          <wp:positionV relativeFrom="paragraph">
            <wp:posOffset>-76200</wp:posOffset>
          </wp:positionV>
          <wp:extent cx="769620" cy="914400"/>
          <wp:effectExtent l="0" t="0" r="0" b="0"/>
          <wp:wrapTight wrapText="bothSides">
            <wp:wrapPolygon edited="0">
              <wp:start x="0" y="0"/>
              <wp:lineTo x="0" y="21150"/>
              <wp:lineTo x="20851" y="21150"/>
              <wp:lineTo x="20851" y="0"/>
              <wp:lineTo x="0" y="0"/>
            </wp:wrapPolygon>
          </wp:wrapTight>
          <wp:docPr id="1466845736" name="Pictur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845736" name="Picture 20">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9620" cy="914400"/>
                  </a:xfrm>
                  <a:prstGeom prst="rect">
                    <a:avLst/>
                  </a:prstGeom>
                </pic:spPr>
              </pic:pic>
            </a:graphicData>
          </a:graphic>
          <wp14:sizeRelH relativeFrom="page">
            <wp14:pctWidth>0</wp14:pctWidth>
          </wp14:sizeRelH>
          <wp14:sizeRelV relativeFrom="page">
            <wp14:pctHeight>0</wp14:pctHeight>
          </wp14:sizeRelV>
        </wp:anchor>
      </w:drawing>
    </w:r>
    <w:r>
      <w:rPr>
        <w:rFonts w:ascii="Segoe UI" w:hAnsi="Segoe UI" w:cs="Segoe UI"/>
        <w:noProof/>
        <w:color w:val="FFFFFF" w:themeColor="background1"/>
        <w:sz w:val="22"/>
      </w:rPr>
      <w:drawing>
        <wp:anchor distT="0" distB="0" distL="114300" distR="114300" simplePos="0" relativeHeight="251658240" behindDoc="1" locked="0" layoutInCell="1" allowOverlap="1" wp14:anchorId="1C248516" wp14:editId="6D0F919C">
          <wp:simplePos x="0" y="0"/>
          <wp:positionH relativeFrom="margin">
            <wp:posOffset>5270500</wp:posOffset>
          </wp:positionH>
          <wp:positionV relativeFrom="paragraph">
            <wp:posOffset>-76200</wp:posOffset>
          </wp:positionV>
          <wp:extent cx="1130300" cy="914400"/>
          <wp:effectExtent l="0" t="0" r="0" b="0"/>
          <wp:wrapTight wrapText="bothSides">
            <wp:wrapPolygon edited="0">
              <wp:start x="7645" y="0"/>
              <wp:lineTo x="5461" y="450"/>
              <wp:lineTo x="0" y="5850"/>
              <wp:lineTo x="0" y="13950"/>
              <wp:lineTo x="1820" y="14400"/>
              <wp:lineTo x="9101" y="21150"/>
              <wp:lineTo x="9465" y="21150"/>
              <wp:lineTo x="11649" y="21150"/>
              <wp:lineTo x="12013" y="21150"/>
              <wp:lineTo x="19294" y="14400"/>
              <wp:lineTo x="21115" y="13500"/>
              <wp:lineTo x="21115" y="5850"/>
              <wp:lineTo x="15290" y="450"/>
              <wp:lineTo x="13470" y="0"/>
              <wp:lineTo x="7645" y="0"/>
            </wp:wrapPolygon>
          </wp:wrapTight>
          <wp:docPr id="1200407045"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07045" name="Picture 11">
                    <a:extLst>
                      <a:ext uri="{C183D7F6-B498-43B3-948B-1728B52AA6E4}">
                        <adec:decorative xmlns:adec="http://schemas.microsoft.com/office/drawing/2017/decorative" val="1"/>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30300" cy="914400"/>
                  </a:xfrm>
                  <a:prstGeom prst="rect">
                    <a:avLst/>
                  </a:prstGeom>
                </pic:spPr>
              </pic:pic>
            </a:graphicData>
          </a:graphic>
          <wp14:sizeRelH relativeFrom="page">
            <wp14:pctWidth>0</wp14:pctWidth>
          </wp14:sizeRelH>
          <wp14:sizeRelV relativeFrom="page">
            <wp14:pctHeight>0</wp14:pctHeight>
          </wp14:sizeRelV>
        </wp:anchor>
      </w:drawing>
    </w:r>
    <w:r w:rsidR="00E0781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EF68EA0"/>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0CEAB6E"/>
    <w:lvl w:ilvl="0">
      <w:start w:val="1"/>
      <w:numFmt w:val="bullet"/>
      <w:pStyle w:val="ListBullet2"/>
      <w:lvlText w:val=""/>
      <w:lvlJc w:val="left"/>
      <w:pPr>
        <w:ind w:left="720" w:hanging="360"/>
      </w:pPr>
      <w:rPr>
        <w:rFonts w:ascii="Wingdings" w:hAnsi="Wingdings" w:hint="default"/>
      </w:rPr>
    </w:lvl>
  </w:abstractNum>
  <w:abstractNum w:abstractNumId="2" w15:restartNumberingAfterBreak="0">
    <w:nsid w:val="FFFFFF89"/>
    <w:multiLevelType w:val="singleLevel"/>
    <w:tmpl w:val="56A4303C"/>
    <w:lvl w:ilvl="0">
      <w:start w:val="1"/>
      <w:numFmt w:val="bullet"/>
      <w:pStyle w:val="ListBullet"/>
      <w:lvlText w:val=""/>
      <w:lvlJc w:val="left"/>
      <w:pPr>
        <w:ind w:left="360" w:hanging="360"/>
      </w:pPr>
      <w:rPr>
        <w:rFonts w:ascii="Wingdings 3" w:hAnsi="Wingdings 3" w:hint="default"/>
        <w:b w:val="0"/>
        <w:i w:val="0"/>
        <w:color w:val="auto"/>
        <w:sz w:val="12"/>
        <w:szCs w:val="12"/>
      </w:rPr>
    </w:lvl>
  </w:abstractNum>
  <w:abstractNum w:abstractNumId="3" w15:restartNumberingAfterBreak="0">
    <w:nsid w:val="123B031E"/>
    <w:multiLevelType w:val="multilevel"/>
    <w:tmpl w:val="60D4034C"/>
    <w:lvl w:ilvl="0">
      <w:start w:val="1"/>
      <w:numFmt w:val="decimal"/>
      <w:lvlText w:val="%1"/>
      <w:lvlJc w:val="center"/>
      <w:pPr>
        <w:ind w:left="0" w:firstLine="0"/>
      </w:pPr>
      <w:rPr>
        <w:rFonts w:hint="default"/>
        <w:specVanish w:val="0"/>
      </w:rPr>
    </w:lvl>
    <w:lvl w:ilvl="1">
      <w:start w:val="1"/>
      <w:numFmt w:val="decimal"/>
      <w:lvlText w:val="%1.%2"/>
      <w:lvlJc w:val="left"/>
      <w:pPr>
        <w:tabs>
          <w:tab w:val="num" w:pos="1260"/>
        </w:tabs>
        <w:ind w:left="1080" w:hanging="1080"/>
      </w:pPr>
      <w:rPr>
        <w:rFonts w:hint="default"/>
        <w:specVanish w:val="0"/>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0" w:firstLine="0"/>
      </w:pPr>
      <w:rPr>
        <w:rFonts w:hint="default"/>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14B227D4"/>
    <w:multiLevelType w:val="hybridMultilevel"/>
    <w:tmpl w:val="F7843974"/>
    <w:lvl w:ilvl="0" w:tplc="F29E6040">
      <w:start w:val="1"/>
      <w:numFmt w:val="bullet"/>
      <w:lvlText w:val=""/>
      <w:lvlJc w:val="left"/>
      <w:pPr>
        <w:ind w:left="1080" w:hanging="360"/>
      </w:pPr>
      <w:rPr>
        <w:rFonts w:ascii="Wingdings 2" w:hAnsi="Wingdings 2" w:cs="Times New Roman" w:hint="default"/>
        <w:b w:val="0"/>
        <w:bCs w:val="0"/>
        <w:i w:val="0"/>
        <w:iCs w:val="0"/>
        <w:caps w:val="0"/>
        <w:smallCaps w:val="0"/>
        <w:strike w:val="0"/>
        <w:dstrike w:val="0"/>
        <w:vanish w:val="0"/>
        <w:color w:val="000000"/>
        <w:spacing w:val="0"/>
        <w:kern w:val="0"/>
        <w:position w:val="0"/>
        <w:sz w:val="16"/>
        <w:szCs w:val="16"/>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F70B0"/>
    <w:multiLevelType w:val="multilevel"/>
    <w:tmpl w:val="A1AAA16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2A0BD8"/>
    <w:multiLevelType w:val="hybridMultilevel"/>
    <w:tmpl w:val="F790F738"/>
    <w:lvl w:ilvl="0" w:tplc="01F807B4">
      <w:start w:val="1"/>
      <w:numFmt w:val="bullet"/>
      <w:lvlText w:val=""/>
      <w:lvlJc w:val="left"/>
      <w:pPr>
        <w:ind w:left="360" w:hanging="360"/>
      </w:pPr>
      <w:rPr>
        <w:rFonts w:ascii="Wingdings 3" w:hAnsi="Wingdings 3" w:hint="default"/>
        <w:b w:val="0"/>
        <w:i w:val="0"/>
        <w:color w:val="auto"/>
        <w:sz w:val="16"/>
        <w:szCs w:val="16"/>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7193C"/>
    <w:multiLevelType w:val="hybridMultilevel"/>
    <w:tmpl w:val="AC5CB678"/>
    <w:lvl w:ilvl="0" w:tplc="FE62A556">
      <w:start w:val="1"/>
      <w:numFmt w:val="bullet"/>
      <w:lvlText w:val=""/>
      <w:lvlJc w:val="left"/>
      <w:pPr>
        <w:ind w:left="720" w:hanging="360"/>
      </w:pPr>
      <w:rPr>
        <w:rFonts w:ascii="Wingdings 2" w:hAnsi="Wingdings 2" w:hint="default"/>
        <w:b w:val="0"/>
        <w:bCs w:val="0"/>
        <w:i w:val="0"/>
        <w:iCs w:val="0"/>
        <w:caps w:val="0"/>
        <w:smallCaps w:val="0"/>
        <w:strike w:val="0"/>
        <w:dstrike w:val="0"/>
        <w:noProof w:val="0"/>
        <w:vanish w:val="0"/>
        <w:color w:val="auto"/>
        <w:spacing w:val="0"/>
        <w:kern w:val="0"/>
        <w:position w:val="0"/>
        <w:sz w:val="16"/>
        <w:szCs w:val="1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51020"/>
    <w:multiLevelType w:val="multilevel"/>
    <w:tmpl w:val="70ACDD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1434CE2"/>
    <w:multiLevelType w:val="hybridMultilevel"/>
    <w:tmpl w:val="9542AAAE"/>
    <w:lvl w:ilvl="0" w:tplc="5638FBB4">
      <w:start w:val="1"/>
      <w:numFmt w:val="bullet"/>
      <w:lvlText w:val="•"/>
      <w:lvlJc w:val="left"/>
      <w:pPr>
        <w:tabs>
          <w:tab w:val="num" w:pos="720"/>
        </w:tabs>
        <w:ind w:left="720" w:hanging="360"/>
      </w:pPr>
      <w:rPr>
        <w:rFonts w:ascii="Arial" w:hAnsi="Arial" w:cs="Times New Roman" w:hint="default"/>
      </w:rPr>
    </w:lvl>
    <w:lvl w:ilvl="1" w:tplc="CFC20398">
      <w:numFmt w:val="bullet"/>
      <w:lvlText w:val="•"/>
      <w:lvlJc w:val="left"/>
      <w:pPr>
        <w:tabs>
          <w:tab w:val="num" w:pos="1440"/>
        </w:tabs>
        <w:ind w:left="1440" w:hanging="360"/>
      </w:pPr>
      <w:rPr>
        <w:rFonts w:ascii="Arial" w:hAnsi="Arial" w:cs="Times New Roman" w:hint="default"/>
      </w:rPr>
    </w:lvl>
    <w:lvl w:ilvl="2" w:tplc="2D206C18">
      <w:start w:val="1"/>
      <w:numFmt w:val="bullet"/>
      <w:lvlText w:val="•"/>
      <w:lvlJc w:val="left"/>
      <w:pPr>
        <w:tabs>
          <w:tab w:val="num" w:pos="2160"/>
        </w:tabs>
        <w:ind w:left="2160" w:hanging="360"/>
      </w:pPr>
      <w:rPr>
        <w:rFonts w:ascii="Arial" w:hAnsi="Arial" w:cs="Times New Roman" w:hint="default"/>
      </w:rPr>
    </w:lvl>
    <w:lvl w:ilvl="3" w:tplc="35F088C4">
      <w:start w:val="1"/>
      <w:numFmt w:val="bullet"/>
      <w:lvlText w:val="•"/>
      <w:lvlJc w:val="left"/>
      <w:pPr>
        <w:tabs>
          <w:tab w:val="num" w:pos="2880"/>
        </w:tabs>
        <w:ind w:left="2880" w:hanging="360"/>
      </w:pPr>
      <w:rPr>
        <w:rFonts w:ascii="Arial" w:hAnsi="Arial" w:cs="Times New Roman" w:hint="default"/>
      </w:rPr>
    </w:lvl>
    <w:lvl w:ilvl="4" w:tplc="49F2416C">
      <w:start w:val="1"/>
      <w:numFmt w:val="bullet"/>
      <w:lvlText w:val="•"/>
      <w:lvlJc w:val="left"/>
      <w:pPr>
        <w:tabs>
          <w:tab w:val="num" w:pos="3600"/>
        </w:tabs>
        <w:ind w:left="3600" w:hanging="360"/>
      </w:pPr>
      <w:rPr>
        <w:rFonts w:ascii="Arial" w:hAnsi="Arial" w:cs="Times New Roman" w:hint="default"/>
      </w:rPr>
    </w:lvl>
    <w:lvl w:ilvl="5" w:tplc="30BE5768">
      <w:start w:val="1"/>
      <w:numFmt w:val="bullet"/>
      <w:lvlText w:val="•"/>
      <w:lvlJc w:val="left"/>
      <w:pPr>
        <w:tabs>
          <w:tab w:val="num" w:pos="4320"/>
        </w:tabs>
        <w:ind w:left="4320" w:hanging="360"/>
      </w:pPr>
      <w:rPr>
        <w:rFonts w:ascii="Arial" w:hAnsi="Arial" w:cs="Times New Roman" w:hint="default"/>
      </w:rPr>
    </w:lvl>
    <w:lvl w:ilvl="6" w:tplc="C1C08236">
      <w:start w:val="1"/>
      <w:numFmt w:val="bullet"/>
      <w:lvlText w:val="•"/>
      <w:lvlJc w:val="left"/>
      <w:pPr>
        <w:tabs>
          <w:tab w:val="num" w:pos="5040"/>
        </w:tabs>
        <w:ind w:left="5040" w:hanging="360"/>
      </w:pPr>
      <w:rPr>
        <w:rFonts w:ascii="Arial" w:hAnsi="Arial" w:cs="Times New Roman" w:hint="default"/>
      </w:rPr>
    </w:lvl>
    <w:lvl w:ilvl="7" w:tplc="E318B1F0">
      <w:start w:val="1"/>
      <w:numFmt w:val="bullet"/>
      <w:lvlText w:val="•"/>
      <w:lvlJc w:val="left"/>
      <w:pPr>
        <w:tabs>
          <w:tab w:val="num" w:pos="5760"/>
        </w:tabs>
        <w:ind w:left="5760" w:hanging="360"/>
      </w:pPr>
      <w:rPr>
        <w:rFonts w:ascii="Arial" w:hAnsi="Arial" w:cs="Times New Roman" w:hint="default"/>
      </w:rPr>
    </w:lvl>
    <w:lvl w:ilvl="8" w:tplc="FBE4DE6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930E9B"/>
    <w:multiLevelType w:val="multilevel"/>
    <w:tmpl w:val="B136032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E47732"/>
    <w:multiLevelType w:val="hybridMultilevel"/>
    <w:tmpl w:val="79D0BE44"/>
    <w:lvl w:ilvl="0" w:tplc="0ED09206">
      <w:start w:val="1"/>
      <w:numFmt w:val="bullet"/>
      <w:lvlText w:val=""/>
      <w:lvlJc w:val="left"/>
      <w:pPr>
        <w:ind w:left="720" w:hanging="360"/>
      </w:pPr>
      <w:rPr>
        <w:rFonts w:ascii="Wingdings 2" w:hAnsi="Wingdings 2" w:hint="default"/>
        <w:b w:val="0"/>
        <w:bCs w:val="0"/>
        <w:i w:val="0"/>
        <w:iCs w:val="0"/>
        <w:caps w:val="0"/>
        <w:smallCaps w:val="0"/>
        <w:strike w:val="0"/>
        <w:dstrike w:val="0"/>
        <w:vanish w:val="0"/>
        <w:color w:val="auto"/>
        <w:spacing w:val="0"/>
        <w:kern w:val="0"/>
        <w:position w:val="0"/>
        <w:sz w:val="16"/>
        <w:szCs w:val="16"/>
        <w:u w:val="none"/>
        <w:vertAlign w:val="baseline"/>
        <w:em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064B32"/>
    <w:multiLevelType w:val="hybridMultilevel"/>
    <w:tmpl w:val="8724D986"/>
    <w:lvl w:ilvl="0" w:tplc="33A2361C">
      <w:start w:val="1"/>
      <w:numFmt w:val="bullet"/>
      <w:pStyle w:val="TableBullet1"/>
      <w:lvlText w:val=""/>
      <w:lvlJc w:val="left"/>
      <w:pPr>
        <w:ind w:left="360" w:hanging="360"/>
      </w:pPr>
      <w:rPr>
        <w:rFonts w:ascii="Wingdings 3" w:hAnsi="Wingdings 3" w:hint="default"/>
        <w:b w:val="0"/>
        <w:i w:val="0"/>
        <w:color w:val="auto"/>
        <w:sz w:val="16"/>
        <w:szCs w:val="16"/>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550F6"/>
    <w:multiLevelType w:val="multilevel"/>
    <w:tmpl w:val="E42863CE"/>
    <w:lvl w:ilvl="0">
      <w:start w:val="1"/>
      <w:numFmt w:val="decimal"/>
      <w:lvlText w:val="%1."/>
      <w:lvlJc w:val="left"/>
      <w:pPr>
        <w:ind w:left="0" w:firstLine="0"/>
      </w:pPr>
      <w:rPr>
        <w:rFonts w:hint="default"/>
        <w:specVanish w:val="0"/>
      </w:rPr>
    </w:lvl>
    <w:lvl w:ilvl="1">
      <w:start w:val="1"/>
      <w:numFmt w:val="decimal"/>
      <w:lvlText w:val="%1.%2"/>
      <w:lvlJc w:val="left"/>
      <w:pPr>
        <w:tabs>
          <w:tab w:val="num" w:pos="1260"/>
        </w:tabs>
        <w:ind w:left="1080" w:hanging="1080"/>
      </w:pPr>
      <w:rPr>
        <w:rFonts w:hint="default"/>
        <w:specVanish w:val="0"/>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0" w:firstLine="0"/>
      </w:pPr>
      <w:rPr>
        <w:rFonts w:hint="default"/>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32121FC7"/>
    <w:multiLevelType w:val="hybridMultilevel"/>
    <w:tmpl w:val="AC360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CC26A4"/>
    <w:multiLevelType w:val="multilevel"/>
    <w:tmpl w:val="B1360324"/>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6" w15:restartNumberingAfterBreak="0">
    <w:nsid w:val="588C3067"/>
    <w:multiLevelType w:val="multilevel"/>
    <w:tmpl w:val="B136032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CD03ABA"/>
    <w:multiLevelType w:val="hybridMultilevel"/>
    <w:tmpl w:val="68C6D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E6A4A"/>
    <w:multiLevelType w:val="hybridMultilevel"/>
    <w:tmpl w:val="BFF6EB50"/>
    <w:lvl w:ilvl="0" w:tplc="956E30A6">
      <w:start w:val="1"/>
      <w:numFmt w:val="bullet"/>
      <w:lvlText w:val=""/>
      <w:lvlJc w:val="left"/>
      <w:pPr>
        <w:ind w:left="360" w:hanging="360"/>
      </w:pPr>
      <w:rPr>
        <w:rFonts w:ascii="Wingdings 3" w:hAnsi="Wingdings 3" w:hint="default"/>
        <w:b w:val="0"/>
        <w:i w:val="0"/>
        <w:color w:val="auto"/>
        <w:sz w:val="16"/>
        <w:szCs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7A791F"/>
    <w:multiLevelType w:val="multilevel"/>
    <w:tmpl w:val="70ACDD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DE34B1A"/>
    <w:multiLevelType w:val="hybridMultilevel"/>
    <w:tmpl w:val="3440F3D8"/>
    <w:lvl w:ilvl="0" w:tplc="BD8C342E">
      <w:start w:val="1"/>
      <w:numFmt w:val="bullet"/>
      <w:pStyle w:val="TableBullet2"/>
      <w:lvlText w:val=""/>
      <w:lvlJc w:val="left"/>
      <w:pPr>
        <w:ind w:left="907" w:hanging="360"/>
      </w:pPr>
      <w:rPr>
        <w:rFonts w:ascii="Wingdings 3" w:hAnsi="Wingdings 3" w:cs="Times New Roman" w:hint="default"/>
        <w:b w:val="0"/>
        <w:bCs w:val="0"/>
        <w:i w:val="0"/>
        <w:iCs w:val="0"/>
        <w:caps w:val="0"/>
        <w:smallCaps w:val="0"/>
        <w:strike w:val="0"/>
        <w:dstrike w:val="0"/>
        <w:vanish w:val="0"/>
        <w:color w:val="000000"/>
        <w:spacing w:val="0"/>
        <w:kern w:val="0"/>
        <w:position w:val="0"/>
        <w:sz w:val="1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7EE44E92"/>
    <w:multiLevelType w:val="hybridMultilevel"/>
    <w:tmpl w:val="1DCA5038"/>
    <w:lvl w:ilvl="0" w:tplc="F7202B5C">
      <w:start w:val="1"/>
      <w:numFmt w:val="bullet"/>
      <w:lvlText w:val=""/>
      <w:lvlJc w:val="left"/>
      <w:pPr>
        <w:ind w:left="1080" w:hanging="360"/>
      </w:pPr>
      <w:rPr>
        <w:rFonts w:ascii="Wingdings 2" w:hAnsi="Wingdings 2" w:cs="Times New Roman" w:hint="default"/>
        <w:b w:val="0"/>
        <w:bCs w:val="0"/>
        <w:i w:val="0"/>
        <w:iCs w:val="0"/>
        <w:caps w:val="0"/>
        <w:smallCaps w:val="0"/>
        <w:strike w:val="0"/>
        <w:dstrike w:val="0"/>
        <w:vanish w:val="0"/>
        <w:color w:val="000000"/>
        <w:spacing w:val="0"/>
        <w:kern w:val="0"/>
        <w:position w:val="0"/>
        <w:sz w:val="16"/>
        <w:szCs w:val="16"/>
        <w:u w:val="none"/>
        <w:vertAlign w:val="baseline"/>
        <w:em w:val="no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52357590">
    <w:abstractNumId w:val="18"/>
  </w:num>
  <w:num w:numId="2" w16cid:durableId="295574855">
    <w:abstractNumId w:val="7"/>
  </w:num>
  <w:num w:numId="3" w16cid:durableId="580870792">
    <w:abstractNumId w:val="21"/>
  </w:num>
  <w:num w:numId="4" w16cid:durableId="876968994">
    <w:abstractNumId w:val="3"/>
  </w:num>
  <w:num w:numId="5" w16cid:durableId="1612127214">
    <w:abstractNumId w:val="6"/>
  </w:num>
  <w:num w:numId="6" w16cid:durableId="1021198208">
    <w:abstractNumId w:val="11"/>
  </w:num>
  <w:num w:numId="7" w16cid:durableId="274947250">
    <w:abstractNumId w:val="4"/>
  </w:num>
  <w:num w:numId="8" w16cid:durableId="1128662421">
    <w:abstractNumId w:val="12"/>
  </w:num>
  <w:num w:numId="9" w16cid:durableId="961807224">
    <w:abstractNumId w:val="20"/>
  </w:num>
  <w:num w:numId="10" w16cid:durableId="419571346">
    <w:abstractNumId w:val="2"/>
  </w:num>
  <w:num w:numId="11" w16cid:durableId="319383686">
    <w:abstractNumId w:val="17"/>
  </w:num>
  <w:num w:numId="12" w16cid:durableId="1186863331">
    <w:abstractNumId w:val="13"/>
  </w:num>
  <w:num w:numId="13" w16cid:durableId="1906338443">
    <w:abstractNumId w:val="2"/>
  </w:num>
  <w:num w:numId="14" w16cid:durableId="801655577">
    <w:abstractNumId w:val="1"/>
  </w:num>
  <w:num w:numId="15" w16cid:durableId="1072585603">
    <w:abstractNumId w:val="1"/>
  </w:num>
  <w:num w:numId="16" w16cid:durableId="949819560">
    <w:abstractNumId w:val="0"/>
  </w:num>
  <w:num w:numId="17" w16cid:durableId="450247749">
    <w:abstractNumId w:val="0"/>
  </w:num>
  <w:num w:numId="18" w16cid:durableId="1261336512">
    <w:abstractNumId w:val="8"/>
  </w:num>
  <w:num w:numId="19" w16cid:durableId="1871260026">
    <w:abstractNumId w:val="9"/>
  </w:num>
  <w:num w:numId="20" w16cid:durableId="893001390">
    <w:abstractNumId w:val="14"/>
  </w:num>
  <w:num w:numId="21" w16cid:durableId="2108576707">
    <w:abstractNumId w:val="19"/>
  </w:num>
  <w:num w:numId="22" w16cid:durableId="1549031198">
    <w:abstractNumId w:val="5"/>
  </w:num>
  <w:num w:numId="23" w16cid:durableId="86386568">
    <w:abstractNumId w:val="10"/>
  </w:num>
  <w:num w:numId="24" w16cid:durableId="2094085575">
    <w:abstractNumId w:val="15"/>
  </w:num>
  <w:num w:numId="25" w16cid:durableId="1895576117">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ce Mannell">
    <w15:presenceInfo w15:providerId="AD" w15:userId="S::Grace.Mannell@ascent.inc::7e073013-8ed3-452a-82b7-6768d1da5ce7"/>
  </w15:person>
  <w15:person w15:author="Trina Whitley">
    <w15:presenceInfo w15:providerId="AD" w15:userId="S::twhitley@saratogafire.org::3646574c-a592-458b-a8e8-290cc5d51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D0"/>
    <w:rsid w:val="00031B70"/>
    <w:rsid w:val="00050F23"/>
    <w:rsid w:val="00054971"/>
    <w:rsid w:val="00060136"/>
    <w:rsid w:val="00070925"/>
    <w:rsid w:val="000713BE"/>
    <w:rsid w:val="00091387"/>
    <w:rsid w:val="000D0EA4"/>
    <w:rsid w:val="000E00F6"/>
    <w:rsid w:val="00104957"/>
    <w:rsid w:val="001107CA"/>
    <w:rsid w:val="001369B5"/>
    <w:rsid w:val="00152838"/>
    <w:rsid w:val="001550CE"/>
    <w:rsid w:val="00164508"/>
    <w:rsid w:val="001737D1"/>
    <w:rsid w:val="00197717"/>
    <w:rsid w:val="001D431E"/>
    <w:rsid w:val="001E6913"/>
    <w:rsid w:val="001F0645"/>
    <w:rsid w:val="002306FF"/>
    <w:rsid w:val="0024239C"/>
    <w:rsid w:val="002577B1"/>
    <w:rsid w:val="00262E9A"/>
    <w:rsid w:val="00267780"/>
    <w:rsid w:val="00281990"/>
    <w:rsid w:val="002C01E4"/>
    <w:rsid w:val="002D6B61"/>
    <w:rsid w:val="002D7D17"/>
    <w:rsid w:val="002E63C5"/>
    <w:rsid w:val="003053ED"/>
    <w:rsid w:val="00314452"/>
    <w:rsid w:val="003365A8"/>
    <w:rsid w:val="003477EC"/>
    <w:rsid w:val="003761EA"/>
    <w:rsid w:val="00390823"/>
    <w:rsid w:val="003A1F65"/>
    <w:rsid w:val="003B7DA7"/>
    <w:rsid w:val="003C7610"/>
    <w:rsid w:val="003D58B7"/>
    <w:rsid w:val="003E1508"/>
    <w:rsid w:val="00400836"/>
    <w:rsid w:val="00401FFA"/>
    <w:rsid w:val="004208E8"/>
    <w:rsid w:val="00451A8A"/>
    <w:rsid w:val="00457C71"/>
    <w:rsid w:val="004823F1"/>
    <w:rsid w:val="00484240"/>
    <w:rsid w:val="00485818"/>
    <w:rsid w:val="004A3998"/>
    <w:rsid w:val="004A6354"/>
    <w:rsid w:val="004B0E86"/>
    <w:rsid w:val="004B55FC"/>
    <w:rsid w:val="004B6BBD"/>
    <w:rsid w:val="004F4024"/>
    <w:rsid w:val="004F61D1"/>
    <w:rsid w:val="00502279"/>
    <w:rsid w:val="00503669"/>
    <w:rsid w:val="00514569"/>
    <w:rsid w:val="00520AF1"/>
    <w:rsid w:val="00525ED2"/>
    <w:rsid w:val="00536C3D"/>
    <w:rsid w:val="005417CE"/>
    <w:rsid w:val="00571BAB"/>
    <w:rsid w:val="00573F17"/>
    <w:rsid w:val="00574B4E"/>
    <w:rsid w:val="005830C2"/>
    <w:rsid w:val="00587988"/>
    <w:rsid w:val="005A3F1E"/>
    <w:rsid w:val="005B4052"/>
    <w:rsid w:val="005E181D"/>
    <w:rsid w:val="005E5039"/>
    <w:rsid w:val="005F21E2"/>
    <w:rsid w:val="006025FB"/>
    <w:rsid w:val="00615EAB"/>
    <w:rsid w:val="006325C0"/>
    <w:rsid w:val="00635F9E"/>
    <w:rsid w:val="006428D0"/>
    <w:rsid w:val="00643AB2"/>
    <w:rsid w:val="00645196"/>
    <w:rsid w:val="006875E3"/>
    <w:rsid w:val="0069043A"/>
    <w:rsid w:val="006A0059"/>
    <w:rsid w:val="006B066B"/>
    <w:rsid w:val="006B2092"/>
    <w:rsid w:val="006B3983"/>
    <w:rsid w:val="006B752E"/>
    <w:rsid w:val="006D4103"/>
    <w:rsid w:val="006E0EF9"/>
    <w:rsid w:val="006E2ED4"/>
    <w:rsid w:val="006F6991"/>
    <w:rsid w:val="007110C9"/>
    <w:rsid w:val="007255F5"/>
    <w:rsid w:val="00751240"/>
    <w:rsid w:val="0078486A"/>
    <w:rsid w:val="00786C92"/>
    <w:rsid w:val="0079223C"/>
    <w:rsid w:val="007937C1"/>
    <w:rsid w:val="00796C69"/>
    <w:rsid w:val="007A5D7C"/>
    <w:rsid w:val="007A6D5C"/>
    <w:rsid w:val="007B4D6D"/>
    <w:rsid w:val="007C4F4B"/>
    <w:rsid w:val="007C615F"/>
    <w:rsid w:val="007E7D7C"/>
    <w:rsid w:val="0080102E"/>
    <w:rsid w:val="008171E1"/>
    <w:rsid w:val="00830957"/>
    <w:rsid w:val="00831538"/>
    <w:rsid w:val="00840828"/>
    <w:rsid w:val="00853CC6"/>
    <w:rsid w:val="00853FAC"/>
    <w:rsid w:val="00865603"/>
    <w:rsid w:val="00872DC3"/>
    <w:rsid w:val="00880E39"/>
    <w:rsid w:val="00884EDC"/>
    <w:rsid w:val="008A1D32"/>
    <w:rsid w:val="008C6DFD"/>
    <w:rsid w:val="008E35BF"/>
    <w:rsid w:val="008E5A66"/>
    <w:rsid w:val="0090254E"/>
    <w:rsid w:val="0091740A"/>
    <w:rsid w:val="009845C3"/>
    <w:rsid w:val="00992D02"/>
    <w:rsid w:val="009A493F"/>
    <w:rsid w:val="009B010A"/>
    <w:rsid w:val="009C0351"/>
    <w:rsid w:val="009E2745"/>
    <w:rsid w:val="009E2869"/>
    <w:rsid w:val="00A003F0"/>
    <w:rsid w:val="00A07299"/>
    <w:rsid w:val="00A07571"/>
    <w:rsid w:val="00A1391D"/>
    <w:rsid w:val="00A22B02"/>
    <w:rsid w:val="00A3645D"/>
    <w:rsid w:val="00A407D8"/>
    <w:rsid w:val="00A450E0"/>
    <w:rsid w:val="00A56E5F"/>
    <w:rsid w:val="00A72C3D"/>
    <w:rsid w:val="00A86434"/>
    <w:rsid w:val="00AA003C"/>
    <w:rsid w:val="00AA6170"/>
    <w:rsid w:val="00AB10AD"/>
    <w:rsid w:val="00AB465B"/>
    <w:rsid w:val="00AC1492"/>
    <w:rsid w:val="00B131DE"/>
    <w:rsid w:val="00B25E64"/>
    <w:rsid w:val="00B269FE"/>
    <w:rsid w:val="00B345BA"/>
    <w:rsid w:val="00B77BB3"/>
    <w:rsid w:val="00B83368"/>
    <w:rsid w:val="00BA2630"/>
    <w:rsid w:val="00BA7281"/>
    <w:rsid w:val="00BB40EF"/>
    <w:rsid w:val="00BB5A2B"/>
    <w:rsid w:val="00BC794B"/>
    <w:rsid w:val="00BD1EF8"/>
    <w:rsid w:val="00BE3161"/>
    <w:rsid w:val="00BE3B4F"/>
    <w:rsid w:val="00C00A2C"/>
    <w:rsid w:val="00C0104D"/>
    <w:rsid w:val="00C27AFC"/>
    <w:rsid w:val="00C47BD2"/>
    <w:rsid w:val="00C81D20"/>
    <w:rsid w:val="00CB347E"/>
    <w:rsid w:val="00CC1F46"/>
    <w:rsid w:val="00CE04B5"/>
    <w:rsid w:val="00D214B5"/>
    <w:rsid w:val="00D21E3C"/>
    <w:rsid w:val="00D263BD"/>
    <w:rsid w:val="00D2754D"/>
    <w:rsid w:val="00D4077F"/>
    <w:rsid w:val="00D41D13"/>
    <w:rsid w:val="00D536A0"/>
    <w:rsid w:val="00D70147"/>
    <w:rsid w:val="00D738E3"/>
    <w:rsid w:val="00D845B0"/>
    <w:rsid w:val="00D939EF"/>
    <w:rsid w:val="00DB17FB"/>
    <w:rsid w:val="00DB1D7C"/>
    <w:rsid w:val="00DB27E7"/>
    <w:rsid w:val="00DC2B48"/>
    <w:rsid w:val="00DC3E8B"/>
    <w:rsid w:val="00DD30A3"/>
    <w:rsid w:val="00DD628E"/>
    <w:rsid w:val="00DF0BD8"/>
    <w:rsid w:val="00E07219"/>
    <w:rsid w:val="00E0781A"/>
    <w:rsid w:val="00E37BDE"/>
    <w:rsid w:val="00E543A1"/>
    <w:rsid w:val="00E93B12"/>
    <w:rsid w:val="00EA4AE7"/>
    <w:rsid w:val="00EB04C6"/>
    <w:rsid w:val="00EB729B"/>
    <w:rsid w:val="00EC4317"/>
    <w:rsid w:val="00EE6AA3"/>
    <w:rsid w:val="00EF718C"/>
    <w:rsid w:val="00F064D9"/>
    <w:rsid w:val="00F26322"/>
    <w:rsid w:val="00F2769B"/>
    <w:rsid w:val="00F352EB"/>
    <w:rsid w:val="00F474D0"/>
    <w:rsid w:val="00F56C3B"/>
    <w:rsid w:val="00F83792"/>
    <w:rsid w:val="00F84E7B"/>
    <w:rsid w:val="00FF5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68BEB"/>
  <w15:docId w15:val="{CA8DF823-B0B2-42B0-9575-D7944C27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DA7"/>
    <w:pPr>
      <w:spacing w:after="0"/>
    </w:pPr>
    <w:rPr>
      <w:rFonts w:ascii="Segoe UI Semilight" w:eastAsia="Times New Roman" w:hAnsi="Segoe UI Semilight" w:cs="Times New Roman"/>
      <w:sz w:val="20"/>
      <w:szCs w:val="24"/>
    </w:rPr>
  </w:style>
  <w:style w:type="paragraph" w:styleId="Heading1">
    <w:name w:val="heading 1"/>
    <w:basedOn w:val="BodyText"/>
    <w:next w:val="BodyText"/>
    <w:link w:val="Heading1Char"/>
    <w:uiPriority w:val="9"/>
    <w:qFormat/>
    <w:rsid w:val="00D41D13"/>
    <w:pPr>
      <w:spacing w:before="240" w:after="360"/>
      <w:jc w:val="center"/>
      <w:outlineLvl w:val="0"/>
    </w:pPr>
    <w:rPr>
      <w:b/>
      <w:caps/>
      <w:sz w:val="28"/>
      <w:szCs w:val="32"/>
    </w:rPr>
  </w:style>
  <w:style w:type="paragraph" w:styleId="Heading2">
    <w:name w:val="heading 2"/>
    <w:basedOn w:val="Normal"/>
    <w:next w:val="BodyText"/>
    <w:link w:val="Heading2Char"/>
    <w:uiPriority w:val="9"/>
    <w:qFormat/>
    <w:rsid w:val="00D41D13"/>
    <w:pPr>
      <w:spacing w:before="160" w:after="120"/>
      <w:outlineLvl w:val="1"/>
    </w:pPr>
    <w:rPr>
      <w:rFonts w:ascii="Times New Roman" w:hAnsi="Times New Roman"/>
      <w:b/>
      <w:bCs/>
      <w:sz w:val="22"/>
      <w:szCs w:val="28"/>
    </w:rPr>
  </w:style>
  <w:style w:type="paragraph" w:styleId="Heading3">
    <w:name w:val="heading 3"/>
    <w:basedOn w:val="Normal"/>
    <w:next w:val="BodyText"/>
    <w:link w:val="Heading3Char"/>
    <w:uiPriority w:val="9"/>
    <w:qFormat/>
    <w:rsid w:val="00A407D8"/>
    <w:pPr>
      <w:keepNext/>
      <w:keepLines/>
      <w:spacing w:before="360" w:after="120"/>
      <w:outlineLvl w:val="2"/>
    </w:pPr>
    <w:rPr>
      <w:rFonts w:ascii="Trebuchet MS" w:eastAsiaTheme="minorHAnsi" w:hAnsi="Trebuchet MS" w:cstheme="minorBidi"/>
      <w:bCs/>
      <w:sz w:val="32"/>
      <w:szCs w:val="22"/>
    </w:rPr>
  </w:style>
  <w:style w:type="paragraph" w:styleId="Heading4">
    <w:name w:val="heading 4"/>
    <w:basedOn w:val="BodyText"/>
    <w:next w:val="BodyText"/>
    <w:link w:val="Heading4Char"/>
    <w:uiPriority w:val="9"/>
    <w:qFormat/>
    <w:rsid w:val="00A407D8"/>
    <w:pPr>
      <w:keepNext/>
      <w:spacing w:before="360"/>
      <w:outlineLvl w:val="3"/>
    </w:pPr>
    <w:rPr>
      <w:rFonts w:ascii="Trebuchet MS" w:eastAsiaTheme="minorHAnsi" w:hAnsi="Trebuchet MS" w:cstheme="minorBidi"/>
      <w:caps/>
      <w:sz w:val="28"/>
      <w:szCs w:val="22"/>
    </w:rPr>
  </w:style>
  <w:style w:type="paragraph" w:styleId="Heading5">
    <w:name w:val="heading 5"/>
    <w:basedOn w:val="Normal"/>
    <w:next w:val="BodyText"/>
    <w:link w:val="Heading5Char"/>
    <w:uiPriority w:val="9"/>
    <w:qFormat/>
    <w:rsid w:val="00A407D8"/>
    <w:pPr>
      <w:keepNext/>
      <w:keepLines/>
      <w:spacing w:before="240"/>
      <w:outlineLvl w:val="4"/>
    </w:pPr>
    <w:rPr>
      <w:rFonts w:ascii="Trebuchet MS" w:eastAsiaTheme="minorHAnsi" w:hAnsi="Trebuchet MS" w:cstheme="minorBidi"/>
      <w:sz w:val="24"/>
      <w:szCs w:val="26"/>
    </w:rPr>
  </w:style>
  <w:style w:type="paragraph" w:styleId="Heading6">
    <w:name w:val="heading 6"/>
    <w:basedOn w:val="Normal"/>
    <w:next w:val="BodyText"/>
    <w:link w:val="Heading6Char"/>
    <w:uiPriority w:val="9"/>
    <w:qFormat/>
    <w:rsid w:val="00A407D8"/>
    <w:pPr>
      <w:keepNext/>
      <w:keepLines/>
      <w:spacing w:before="240"/>
      <w:outlineLvl w:val="5"/>
    </w:pPr>
    <w:rPr>
      <w:rFonts w:ascii="Trebuchet MS" w:eastAsiaTheme="minorHAnsi" w:hAnsi="Trebuchet MS" w:cstheme="minorBidi"/>
      <w:iCs/>
      <w:szCs w:val="22"/>
      <w:u w:val="single"/>
    </w:rPr>
  </w:style>
  <w:style w:type="paragraph" w:styleId="Heading7">
    <w:name w:val="heading 7"/>
    <w:basedOn w:val="Normal"/>
    <w:next w:val="BodyText"/>
    <w:link w:val="Heading7Char"/>
    <w:uiPriority w:val="9"/>
    <w:qFormat/>
    <w:rsid w:val="00A407D8"/>
    <w:pPr>
      <w:keepNext/>
      <w:spacing w:before="240"/>
      <w:outlineLvl w:val="6"/>
    </w:pPr>
    <w:rPr>
      <w:rFonts w:ascii="Trebuchet MS" w:eastAsiaTheme="minorHAnsi" w:hAnsi="Trebuchet MS" w:cstheme="minorBidi"/>
      <w:szCs w:val="22"/>
    </w:rPr>
  </w:style>
  <w:style w:type="paragraph" w:styleId="Heading8">
    <w:name w:val="heading 8"/>
    <w:basedOn w:val="Normal"/>
    <w:next w:val="BodyText"/>
    <w:link w:val="Heading8Char"/>
    <w:uiPriority w:val="9"/>
    <w:qFormat/>
    <w:rsid w:val="00A407D8"/>
    <w:pPr>
      <w:keepNext/>
      <w:keepLines/>
      <w:spacing w:before="240"/>
      <w:ind w:left="720"/>
      <w:outlineLvl w:val="7"/>
    </w:pPr>
    <w:rPr>
      <w:rFonts w:ascii="Trebuchet MS" w:eastAsiaTheme="minorHAnsi" w:hAnsi="Trebuchet MS" w:cstheme="minorBidi"/>
      <w:szCs w:val="20"/>
    </w:rPr>
  </w:style>
  <w:style w:type="paragraph" w:styleId="Heading9">
    <w:name w:val="heading 9"/>
    <w:basedOn w:val="Normal"/>
    <w:next w:val="BodyText"/>
    <w:link w:val="Heading9Char"/>
    <w:uiPriority w:val="9"/>
    <w:qFormat/>
    <w:rsid w:val="00A407D8"/>
    <w:pPr>
      <w:keepNext/>
      <w:keepLines/>
      <w:ind w:left="1080"/>
      <w:outlineLvl w:val="8"/>
    </w:pPr>
    <w:rPr>
      <w:rFonts w:ascii="Trebuchet MS" w:eastAsiaTheme="minorHAnsi" w:hAnsi="Trebuchet MS" w:cstheme="min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D13"/>
    <w:rPr>
      <w:rFonts w:ascii="Times New Roman" w:eastAsia="Times New Roman" w:hAnsi="Times New Roman" w:cs="Times New Roman"/>
      <w:b/>
      <w:caps/>
      <w:sz w:val="28"/>
      <w:szCs w:val="32"/>
    </w:rPr>
  </w:style>
  <w:style w:type="character" w:customStyle="1" w:styleId="Heading2Char">
    <w:name w:val="Heading 2 Char"/>
    <w:basedOn w:val="DefaultParagraphFont"/>
    <w:link w:val="Heading2"/>
    <w:uiPriority w:val="9"/>
    <w:rsid w:val="00D41D13"/>
    <w:rPr>
      <w:rFonts w:ascii="Times New Roman" w:eastAsia="Times New Roman" w:hAnsi="Times New Roman" w:cs="Times New Roman"/>
      <w:b/>
      <w:bCs/>
      <w:szCs w:val="28"/>
    </w:rPr>
  </w:style>
  <w:style w:type="character" w:customStyle="1" w:styleId="Heading3Char">
    <w:name w:val="Heading 3 Char"/>
    <w:basedOn w:val="DefaultParagraphFont"/>
    <w:link w:val="Heading3"/>
    <w:uiPriority w:val="9"/>
    <w:rsid w:val="00A407D8"/>
    <w:rPr>
      <w:rFonts w:ascii="Trebuchet MS" w:hAnsi="Trebuchet MS"/>
      <w:bCs/>
      <w:sz w:val="32"/>
    </w:rPr>
  </w:style>
  <w:style w:type="character" w:customStyle="1" w:styleId="Heading4Char">
    <w:name w:val="Heading 4 Char"/>
    <w:basedOn w:val="DefaultParagraphFont"/>
    <w:link w:val="Heading4"/>
    <w:uiPriority w:val="9"/>
    <w:rsid w:val="00A407D8"/>
    <w:rPr>
      <w:rFonts w:ascii="Trebuchet MS" w:hAnsi="Trebuchet MS"/>
      <w:caps/>
      <w:sz w:val="28"/>
    </w:rPr>
  </w:style>
  <w:style w:type="character" w:customStyle="1" w:styleId="Heading5Char">
    <w:name w:val="Heading 5 Char"/>
    <w:basedOn w:val="DefaultParagraphFont"/>
    <w:link w:val="Heading5"/>
    <w:uiPriority w:val="9"/>
    <w:rsid w:val="00A407D8"/>
    <w:rPr>
      <w:rFonts w:ascii="Trebuchet MS" w:hAnsi="Trebuchet MS"/>
      <w:sz w:val="24"/>
      <w:szCs w:val="26"/>
    </w:rPr>
  </w:style>
  <w:style w:type="character" w:customStyle="1" w:styleId="Heading6Char">
    <w:name w:val="Heading 6 Char"/>
    <w:basedOn w:val="DefaultParagraphFont"/>
    <w:link w:val="Heading6"/>
    <w:uiPriority w:val="9"/>
    <w:rsid w:val="00A407D8"/>
    <w:rPr>
      <w:rFonts w:ascii="Trebuchet MS" w:hAnsi="Trebuchet MS"/>
      <w:iCs/>
      <w:sz w:val="20"/>
      <w:u w:val="single"/>
    </w:rPr>
  </w:style>
  <w:style w:type="character" w:customStyle="1" w:styleId="Heading7Char">
    <w:name w:val="Heading 7 Char"/>
    <w:basedOn w:val="DefaultParagraphFont"/>
    <w:link w:val="Heading7"/>
    <w:uiPriority w:val="9"/>
    <w:rsid w:val="00A407D8"/>
    <w:rPr>
      <w:rFonts w:ascii="Trebuchet MS" w:hAnsi="Trebuchet MS"/>
      <w:sz w:val="20"/>
    </w:rPr>
  </w:style>
  <w:style w:type="paragraph" w:customStyle="1" w:styleId="BodyText12ptbefore">
    <w:name w:val="Body Text_12pt before"/>
    <w:basedOn w:val="BodyText"/>
    <w:qFormat/>
    <w:rsid w:val="00A407D8"/>
    <w:pPr>
      <w:spacing w:before="240"/>
    </w:pPr>
    <w:rPr>
      <w:rFonts w:eastAsiaTheme="minorHAnsi" w:cstheme="minorBidi"/>
      <w:szCs w:val="22"/>
    </w:rPr>
  </w:style>
  <w:style w:type="paragraph" w:customStyle="1" w:styleId="AppendixLetter">
    <w:name w:val="AppendixLetter"/>
    <w:basedOn w:val="Normal"/>
    <w:qFormat/>
    <w:rsid w:val="006B752E"/>
    <w:pPr>
      <w:pBdr>
        <w:bottom w:val="single" w:sz="24" w:space="1" w:color="auto"/>
      </w:pBdr>
      <w:spacing w:before="5040"/>
      <w:jc w:val="center"/>
    </w:pPr>
    <w:rPr>
      <w:rFonts w:ascii="Franklin Gothic Medium" w:hAnsi="Franklin Gothic Medium"/>
      <w:b/>
      <w:sz w:val="96"/>
      <w:szCs w:val="72"/>
    </w:rPr>
  </w:style>
  <w:style w:type="paragraph" w:customStyle="1" w:styleId="AppendixTitle">
    <w:name w:val="AppendixTitle"/>
    <w:basedOn w:val="Normal"/>
    <w:qFormat/>
    <w:rsid w:val="006B752E"/>
    <w:pPr>
      <w:jc w:val="center"/>
    </w:pPr>
    <w:rPr>
      <w:rFonts w:ascii="Franklin Gothic Medium" w:hAnsi="Franklin Gothic Medium"/>
      <w:sz w:val="56"/>
      <w:szCs w:val="72"/>
    </w:rPr>
  </w:style>
  <w:style w:type="paragraph" w:styleId="BodyText">
    <w:name w:val="Body Text"/>
    <w:basedOn w:val="Normal"/>
    <w:link w:val="BodyTextChar"/>
    <w:rsid w:val="005E181D"/>
    <w:pPr>
      <w:spacing w:after="200"/>
    </w:pPr>
    <w:rPr>
      <w:rFonts w:ascii="Times New Roman" w:hAnsi="Times New Roman"/>
      <w:sz w:val="22"/>
      <w:szCs w:val="28"/>
    </w:rPr>
  </w:style>
  <w:style w:type="character" w:customStyle="1" w:styleId="BodyTextChar">
    <w:name w:val="Body Text Char"/>
    <w:basedOn w:val="DefaultParagraphFont"/>
    <w:link w:val="BodyText"/>
    <w:rsid w:val="005E181D"/>
    <w:rPr>
      <w:rFonts w:ascii="Times New Roman" w:eastAsia="Times New Roman" w:hAnsi="Times New Roman" w:cs="Times New Roman"/>
      <w:szCs w:val="28"/>
    </w:rPr>
  </w:style>
  <w:style w:type="paragraph" w:customStyle="1" w:styleId="DateLine">
    <w:name w:val="Date_Line"/>
    <w:basedOn w:val="Normal"/>
    <w:qFormat/>
    <w:rsid w:val="006B752E"/>
    <w:pPr>
      <w:spacing w:before="960" w:after="960"/>
      <w:outlineLvl w:val="3"/>
    </w:pPr>
    <w:rPr>
      <w:rFonts w:eastAsiaTheme="majorEastAsia" w:cstheme="majorBidi"/>
      <w:bCs/>
      <w:szCs w:val="22"/>
    </w:rPr>
  </w:style>
  <w:style w:type="paragraph" w:customStyle="1" w:styleId="Figure">
    <w:name w:val="Figure"/>
    <w:basedOn w:val="Normal"/>
    <w:qFormat/>
    <w:rsid w:val="00A407D8"/>
    <w:pPr>
      <w:keepNext/>
      <w:jc w:val="center"/>
    </w:pPr>
    <w:rPr>
      <w:rFonts w:eastAsiaTheme="minorHAnsi" w:cstheme="minorBidi"/>
      <w:szCs w:val="22"/>
    </w:rPr>
  </w:style>
  <w:style w:type="paragraph" w:customStyle="1" w:styleId="FigureSource">
    <w:name w:val="FigureSource"/>
    <w:basedOn w:val="Normal"/>
    <w:qFormat/>
    <w:rsid w:val="00A407D8"/>
    <w:pPr>
      <w:keepNext/>
      <w:spacing w:after="120"/>
    </w:pPr>
    <w:rPr>
      <w:rFonts w:eastAsiaTheme="minorHAnsi" w:cstheme="minorBidi"/>
      <w:sz w:val="16"/>
      <w:szCs w:val="22"/>
    </w:rPr>
  </w:style>
  <w:style w:type="paragraph" w:customStyle="1" w:styleId="FigureTitle">
    <w:name w:val="FigureTitle"/>
    <w:basedOn w:val="Normal"/>
    <w:qFormat/>
    <w:rsid w:val="00A407D8"/>
    <w:pPr>
      <w:spacing w:before="360"/>
    </w:pPr>
    <w:rPr>
      <w:rFonts w:eastAsiaTheme="minorHAnsi" w:cstheme="minorBidi"/>
      <w:b/>
      <w:szCs w:val="22"/>
    </w:rPr>
  </w:style>
  <w:style w:type="paragraph" w:customStyle="1" w:styleId="PhotoChart">
    <w:name w:val="Photo/Chart"/>
    <w:basedOn w:val="Normal"/>
    <w:next w:val="PhotoChartDescriptionDoubleLine"/>
    <w:link w:val="PhotoChartChar"/>
    <w:rsid w:val="00A407D8"/>
    <w:pPr>
      <w:keepNext/>
      <w:spacing w:after="50"/>
      <w:jc w:val="center"/>
    </w:pPr>
    <w:rPr>
      <w:rFonts w:eastAsiaTheme="minorHAnsi" w:cs="Segoe UI Semilight"/>
      <w:noProof/>
      <w:szCs w:val="22"/>
    </w:rPr>
  </w:style>
  <w:style w:type="character" w:customStyle="1" w:styleId="PhotoChartChar">
    <w:name w:val="Photo/Chart Char"/>
    <w:basedOn w:val="DefaultParagraphFont"/>
    <w:link w:val="PhotoChart"/>
    <w:rsid w:val="00A407D8"/>
    <w:rPr>
      <w:rFonts w:ascii="Segoe UI Semilight" w:hAnsi="Segoe UI Semilight" w:cs="Segoe UI Semilight"/>
      <w:noProof/>
      <w:sz w:val="20"/>
    </w:rPr>
  </w:style>
  <w:style w:type="paragraph" w:customStyle="1" w:styleId="PhotoChartDescriptionDoubleLine">
    <w:name w:val="Photo/Chart Description Double Line"/>
    <w:basedOn w:val="Normal"/>
    <w:link w:val="PhotoChartDescriptionDoubleLineChar"/>
    <w:rsid w:val="00A407D8"/>
    <w:pPr>
      <w:autoSpaceDE w:val="0"/>
      <w:autoSpaceDN w:val="0"/>
      <w:adjustRightInd w:val="0"/>
      <w:spacing w:after="360" w:line="240" w:lineRule="exact"/>
      <w:ind w:left="720" w:right="720"/>
    </w:pPr>
    <w:rPr>
      <w:rFonts w:cs="Segoe UI Semilight"/>
    </w:rPr>
  </w:style>
  <w:style w:type="character" w:customStyle="1" w:styleId="PhotoChartDescriptionDoubleLineChar">
    <w:name w:val="Photo/Chart Description Double Line Char"/>
    <w:basedOn w:val="DefaultParagraphFont"/>
    <w:link w:val="PhotoChartDescriptionDoubleLine"/>
    <w:rsid w:val="00A407D8"/>
    <w:rPr>
      <w:rFonts w:ascii="Segoe UI Semilight" w:eastAsia="Times New Roman" w:hAnsi="Segoe UI Semilight" w:cs="Segoe UI Semilight"/>
      <w:sz w:val="20"/>
      <w:szCs w:val="24"/>
    </w:rPr>
  </w:style>
  <w:style w:type="paragraph" w:customStyle="1" w:styleId="PhotoChartDescriptionSingleLine">
    <w:name w:val="Photo/Chart Description Single Line"/>
    <w:basedOn w:val="PhotoChartDescriptionDoubleLine"/>
    <w:qFormat/>
    <w:rsid w:val="00A407D8"/>
    <w:pPr>
      <w:spacing w:after="600"/>
    </w:pPr>
  </w:style>
  <w:style w:type="paragraph" w:styleId="Footer">
    <w:name w:val="footer"/>
    <w:basedOn w:val="Normal"/>
    <w:link w:val="FooterChar"/>
    <w:uiPriority w:val="99"/>
    <w:rsid w:val="006B752E"/>
    <w:pPr>
      <w:pBdr>
        <w:top w:val="single" w:sz="8" w:space="1" w:color="auto"/>
      </w:pBdr>
      <w:tabs>
        <w:tab w:val="right" w:pos="10080"/>
      </w:tabs>
    </w:pPr>
    <w:rPr>
      <w:rFonts w:ascii="Franklin Gothic Medium Cond" w:hAnsi="Franklin Gothic Medium Cond"/>
      <w:sz w:val="18"/>
    </w:rPr>
  </w:style>
  <w:style w:type="character" w:customStyle="1" w:styleId="FooterChar">
    <w:name w:val="Footer Char"/>
    <w:basedOn w:val="DefaultParagraphFont"/>
    <w:link w:val="Footer"/>
    <w:uiPriority w:val="99"/>
    <w:rsid w:val="006B752E"/>
    <w:rPr>
      <w:rFonts w:ascii="Franklin Gothic Medium Cond" w:eastAsia="Times New Roman" w:hAnsi="Franklin Gothic Medium Cond" w:cs="Times New Roman"/>
      <w:sz w:val="18"/>
      <w:szCs w:val="24"/>
    </w:rPr>
  </w:style>
  <w:style w:type="paragraph" w:customStyle="1" w:styleId="FooterNoLine">
    <w:name w:val="Footer_NoLine"/>
    <w:basedOn w:val="Footer"/>
    <w:link w:val="FooterNoLineChar"/>
    <w:qFormat/>
    <w:rsid w:val="006B752E"/>
    <w:pPr>
      <w:pBdr>
        <w:top w:val="none" w:sz="0" w:space="0" w:color="auto"/>
      </w:pBdr>
    </w:pPr>
  </w:style>
  <w:style w:type="paragraph" w:customStyle="1" w:styleId="footnote">
    <w:name w:val="footnote"/>
    <w:basedOn w:val="Normal"/>
    <w:qFormat/>
    <w:rsid w:val="006B752E"/>
    <w:pPr>
      <w:ind w:left="180" w:hanging="180"/>
    </w:pPr>
    <w:rPr>
      <w:rFonts w:eastAsiaTheme="majorEastAsia" w:cstheme="majorBidi"/>
      <w:bCs/>
      <w:spacing w:val="-6"/>
      <w:sz w:val="16"/>
    </w:rPr>
  </w:style>
  <w:style w:type="paragraph" w:customStyle="1" w:styleId="footnoteref">
    <w:name w:val="footnoteref"/>
    <w:basedOn w:val="Normal"/>
    <w:qFormat/>
    <w:rsid w:val="006B752E"/>
    <w:pPr>
      <w:ind w:left="180" w:hanging="180"/>
    </w:pPr>
    <w:rPr>
      <w:rFonts w:ascii="Candara" w:eastAsiaTheme="majorEastAsia" w:hAnsi="Candara" w:cstheme="majorBidi"/>
      <w:bCs/>
      <w:sz w:val="16"/>
      <w:vertAlign w:val="superscript"/>
    </w:rPr>
  </w:style>
  <w:style w:type="paragraph" w:styleId="Header">
    <w:name w:val="header"/>
    <w:basedOn w:val="Normal"/>
    <w:link w:val="HeaderChar"/>
    <w:uiPriority w:val="99"/>
    <w:rsid w:val="002577B1"/>
    <w:pPr>
      <w:pBdr>
        <w:bottom w:val="single" w:sz="8" w:space="1" w:color="auto"/>
      </w:pBdr>
      <w:tabs>
        <w:tab w:val="right" w:pos="10080"/>
      </w:tabs>
    </w:pPr>
    <w:rPr>
      <w:sz w:val="18"/>
    </w:rPr>
  </w:style>
  <w:style w:type="character" w:customStyle="1" w:styleId="HeaderChar">
    <w:name w:val="Header Char"/>
    <w:basedOn w:val="DefaultParagraphFont"/>
    <w:link w:val="Header"/>
    <w:uiPriority w:val="99"/>
    <w:rsid w:val="002577B1"/>
    <w:rPr>
      <w:rFonts w:ascii="Segoe UI Semilight" w:eastAsia="Times New Roman" w:hAnsi="Segoe UI Semilight" w:cs="Times New Roman"/>
      <w:sz w:val="18"/>
      <w:szCs w:val="24"/>
    </w:rPr>
  </w:style>
  <w:style w:type="paragraph" w:customStyle="1" w:styleId="PhotoChartPortraitDoubleLine">
    <w:name w:val="Photo/Chart Portrait Double Line"/>
    <w:basedOn w:val="Normal"/>
    <w:qFormat/>
    <w:rsid w:val="00A407D8"/>
    <w:pPr>
      <w:keepNext/>
      <w:autoSpaceDE w:val="0"/>
      <w:autoSpaceDN w:val="0"/>
      <w:adjustRightInd w:val="0"/>
      <w:spacing w:after="2360" w:line="240" w:lineRule="exact"/>
      <w:ind w:left="1685" w:right="1714"/>
    </w:pPr>
    <w:rPr>
      <w:rFonts w:cs="Segoe UI Semilight"/>
    </w:rPr>
  </w:style>
  <w:style w:type="paragraph" w:customStyle="1" w:styleId="PhotoChartSource">
    <w:name w:val="Photo/Chart Source"/>
    <w:qFormat/>
    <w:rsid w:val="00A407D8"/>
    <w:pPr>
      <w:keepNext/>
      <w:spacing w:after="120"/>
      <w:ind w:left="720"/>
    </w:pPr>
    <w:rPr>
      <w:rFonts w:ascii="Segoe UI Semilight" w:eastAsia="Times New Roman" w:hAnsi="Segoe UI Semilight" w:cs="Segoe UI Semilight"/>
      <w:sz w:val="16"/>
      <w:szCs w:val="24"/>
    </w:rPr>
  </w:style>
  <w:style w:type="character" w:customStyle="1" w:styleId="Heading9Char">
    <w:name w:val="Heading 9 Char"/>
    <w:basedOn w:val="DefaultParagraphFont"/>
    <w:link w:val="Heading9"/>
    <w:uiPriority w:val="9"/>
    <w:rsid w:val="00A407D8"/>
    <w:rPr>
      <w:rFonts w:ascii="Trebuchet MS" w:hAnsi="Trebuchet MS"/>
      <w:iCs/>
      <w:sz w:val="20"/>
      <w:szCs w:val="20"/>
    </w:rPr>
  </w:style>
  <w:style w:type="paragraph" w:customStyle="1" w:styleId="Impactdescription">
    <w:name w:val="Impact description"/>
    <w:basedOn w:val="BodyText"/>
    <w:rsid w:val="006B752E"/>
    <w:pPr>
      <w:keepNext/>
      <w:keepLines/>
      <w:autoSpaceDE w:val="0"/>
      <w:autoSpaceDN w:val="0"/>
      <w:adjustRightInd w:val="0"/>
      <w:spacing w:before="120"/>
    </w:pPr>
    <w:rPr>
      <w:szCs w:val="22"/>
    </w:rPr>
  </w:style>
  <w:style w:type="paragraph" w:customStyle="1" w:styleId="ImpactNo">
    <w:name w:val="Impact_No."/>
    <w:basedOn w:val="BodyText"/>
    <w:qFormat/>
    <w:rsid w:val="006B752E"/>
    <w:pPr>
      <w:keepNext/>
      <w:keepLines/>
      <w:spacing w:before="120"/>
      <w:jc w:val="center"/>
    </w:pPr>
    <w:rPr>
      <w:b/>
      <w:szCs w:val="22"/>
    </w:rPr>
  </w:style>
  <w:style w:type="paragraph" w:customStyle="1" w:styleId="PhotoChartSourcePortrait">
    <w:name w:val="Photo/Chart Source Portrait"/>
    <w:basedOn w:val="PhotoChartSource"/>
    <w:qFormat/>
    <w:rsid w:val="00A407D8"/>
    <w:pPr>
      <w:ind w:left="1683"/>
    </w:pPr>
  </w:style>
  <w:style w:type="paragraph" w:customStyle="1" w:styleId="Mitigationtitle">
    <w:name w:val="Mitigation title"/>
    <w:basedOn w:val="BodyText"/>
    <w:rsid w:val="006B752E"/>
    <w:pPr>
      <w:keepNext/>
      <w:autoSpaceDE w:val="0"/>
      <w:autoSpaceDN w:val="0"/>
      <w:adjustRightInd w:val="0"/>
      <w:spacing w:before="120"/>
    </w:pPr>
    <w:rPr>
      <w:b/>
      <w:sz w:val="28"/>
    </w:rPr>
  </w:style>
  <w:style w:type="paragraph" w:customStyle="1" w:styleId="SubjectLine">
    <w:name w:val="Subject_Line"/>
    <w:basedOn w:val="Normal"/>
    <w:qFormat/>
    <w:rsid w:val="00CB347E"/>
    <w:pPr>
      <w:tabs>
        <w:tab w:val="left" w:pos="1080"/>
      </w:tabs>
      <w:spacing w:after="240"/>
      <w:ind w:left="1080" w:hanging="1080"/>
      <w:outlineLvl w:val="3"/>
    </w:pPr>
    <w:rPr>
      <w:rFonts w:ascii="Trebuchet MS" w:eastAsiaTheme="majorEastAsia" w:hAnsi="Trebuchet MS" w:cs="Arial"/>
      <w:bCs/>
      <w:szCs w:val="22"/>
    </w:rPr>
  </w:style>
  <w:style w:type="paragraph" w:customStyle="1" w:styleId="TableBullet1">
    <w:name w:val="Table Bullet 1"/>
    <w:basedOn w:val="Normal"/>
    <w:qFormat/>
    <w:rsid w:val="00A407D8"/>
    <w:pPr>
      <w:numPr>
        <w:numId w:val="8"/>
      </w:numPr>
      <w:spacing w:after="60"/>
    </w:pPr>
    <w:rPr>
      <w:rFonts w:eastAsiaTheme="minorHAnsi" w:cstheme="minorBidi"/>
      <w:bCs/>
      <w:w w:val="90"/>
      <w:sz w:val="18"/>
      <w:szCs w:val="22"/>
    </w:rPr>
  </w:style>
  <w:style w:type="paragraph" w:customStyle="1" w:styleId="TableRow">
    <w:name w:val="TableRow"/>
    <w:basedOn w:val="Normal"/>
    <w:qFormat/>
    <w:rsid w:val="00A407D8"/>
    <w:rPr>
      <w:rFonts w:eastAsiaTheme="minorHAnsi" w:cstheme="minorBidi"/>
      <w:b/>
      <w:bCs/>
      <w:sz w:val="18"/>
      <w:szCs w:val="22"/>
    </w:rPr>
  </w:style>
  <w:style w:type="paragraph" w:customStyle="1" w:styleId="TableSource">
    <w:name w:val="TableSource"/>
    <w:basedOn w:val="Normal"/>
    <w:qFormat/>
    <w:rsid w:val="00A407D8"/>
    <w:pPr>
      <w:spacing w:after="120"/>
    </w:pPr>
    <w:rPr>
      <w:rFonts w:eastAsiaTheme="minorHAnsi" w:cstheme="minorBidi"/>
      <w:bCs/>
      <w:color w:val="262626" w:themeColor="text1" w:themeTint="D9"/>
      <w:sz w:val="16"/>
      <w:szCs w:val="22"/>
    </w:rPr>
  </w:style>
  <w:style w:type="character" w:customStyle="1" w:styleId="Heading8Char">
    <w:name w:val="Heading 8 Char"/>
    <w:basedOn w:val="DefaultParagraphFont"/>
    <w:link w:val="Heading8"/>
    <w:uiPriority w:val="9"/>
    <w:rsid w:val="00A407D8"/>
    <w:rPr>
      <w:rFonts w:ascii="Trebuchet MS" w:hAnsi="Trebuchet MS"/>
      <w:sz w:val="20"/>
      <w:szCs w:val="20"/>
    </w:rPr>
  </w:style>
  <w:style w:type="paragraph" w:customStyle="1" w:styleId="TableBullet2">
    <w:name w:val="Table Bullet 2"/>
    <w:basedOn w:val="TableBullet1"/>
    <w:qFormat/>
    <w:rsid w:val="00A407D8"/>
    <w:pPr>
      <w:numPr>
        <w:numId w:val="9"/>
      </w:numPr>
    </w:pPr>
  </w:style>
  <w:style w:type="paragraph" w:customStyle="1" w:styleId="FooterLetterheadPg1">
    <w:name w:val="Footer_LetterheadPg1"/>
    <w:basedOn w:val="Normal"/>
    <w:qFormat/>
    <w:rsid w:val="006B752E"/>
    <w:pPr>
      <w:tabs>
        <w:tab w:val="right" w:pos="10800"/>
      </w:tabs>
      <w:spacing w:after="360"/>
      <w:ind w:left="-720"/>
    </w:pPr>
    <w:rPr>
      <w:rFonts w:ascii="Garamond" w:hAnsi="Garamond"/>
      <w:color w:val="353535"/>
      <w:sz w:val="16"/>
      <w:szCs w:val="16"/>
    </w:rPr>
  </w:style>
  <w:style w:type="paragraph" w:customStyle="1" w:styleId="FooterLetterheadPg2">
    <w:name w:val="Footer_LetterheadPg2+"/>
    <w:basedOn w:val="FooterLetterheadPg1"/>
    <w:qFormat/>
    <w:rsid w:val="006B752E"/>
    <w:pPr>
      <w:spacing w:after="0"/>
    </w:pPr>
  </w:style>
  <w:style w:type="character" w:customStyle="1" w:styleId="FooterNoLineChar">
    <w:name w:val="Footer_NoLine Char"/>
    <w:basedOn w:val="FooterChar"/>
    <w:link w:val="FooterNoLine"/>
    <w:rsid w:val="006B752E"/>
    <w:rPr>
      <w:rFonts w:ascii="Franklin Gothic Medium Cond" w:eastAsia="Times New Roman" w:hAnsi="Franklin Gothic Medium Cond" w:cs="Times New Roman"/>
      <w:sz w:val="18"/>
      <w:szCs w:val="24"/>
    </w:rPr>
  </w:style>
  <w:style w:type="paragraph" w:customStyle="1" w:styleId="HeaderMain">
    <w:name w:val="Header_Main"/>
    <w:basedOn w:val="Normal"/>
    <w:qFormat/>
    <w:rsid w:val="00E0781A"/>
    <w:pPr>
      <w:pBdr>
        <w:bottom w:val="single" w:sz="12" w:space="1" w:color="auto"/>
      </w:pBdr>
      <w:spacing w:before="360" w:after="240"/>
    </w:pPr>
    <w:rPr>
      <w:rFonts w:ascii="Century Gothic" w:hAnsi="Century Gothic"/>
      <w:noProof/>
      <w:sz w:val="72"/>
      <w:szCs w:val="96"/>
    </w:rPr>
  </w:style>
  <w:style w:type="paragraph" w:customStyle="1" w:styleId="TableColumn">
    <w:name w:val="TableColumn"/>
    <w:basedOn w:val="BodyText"/>
    <w:qFormat/>
    <w:rsid w:val="00A407D8"/>
    <w:pPr>
      <w:spacing w:after="0"/>
      <w:jc w:val="center"/>
    </w:pPr>
    <w:rPr>
      <w:rFonts w:eastAsiaTheme="minorHAnsi" w:cstheme="minorBidi"/>
      <w:b/>
      <w:spacing w:val="-4"/>
      <w:w w:val="95"/>
      <w:sz w:val="18"/>
      <w:szCs w:val="22"/>
    </w:rPr>
  </w:style>
  <w:style w:type="paragraph" w:customStyle="1" w:styleId="TableHeader">
    <w:name w:val="TableHeader"/>
    <w:basedOn w:val="Normal"/>
    <w:qFormat/>
    <w:rsid w:val="00A407D8"/>
    <w:pPr>
      <w:keepNext/>
      <w:spacing w:before="60" w:after="60"/>
      <w:ind w:left="1440" w:hanging="1440"/>
    </w:pPr>
    <w:rPr>
      <w:rFonts w:ascii="Segoe UI Semibold" w:eastAsiaTheme="minorHAnsi" w:hAnsi="Segoe UI Semibold" w:cs="Segoe UI Semibold"/>
      <w:bCs/>
      <w:szCs w:val="22"/>
    </w:rPr>
  </w:style>
  <w:style w:type="paragraph" w:customStyle="1" w:styleId="TableText">
    <w:name w:val="TableText"/>
    <w:basedOn w:val="Normal"/>
    <w:qFormat/>
    <w:rsid w:val="00A407D8"/>
    <w:pPr>
      <w:spacing w:line="240" w:lineRule="exact"/>
      <w:jc w:val="center"/>
    </w:pPr>
    <w:rPr>
      <w:rFonts w:eastAsiaTheme="minorHAnsi" w:cstheme="minorBidi"/>
      <w:w w:val="90"/>
      <w:sz w:val="18"/>
      <w:szCs w:val="20"/>
    </w:rPr>
  </w:style>
  <w:style w:type="paragraph" w:customStyle="1" w:styleId="TableTextL">
    <w:name w:val="TableTextL"/>
    <w:basedOn w:val="TableText"/>
    <w:qFormat/>
    <w:rsid w:val="00A407D8"/>
    <w:pPr>
      <w:jc w:val="left"/>
    </w:pPr>
  </w:style>
  <w:style w:type="paragraph" w:styleId="ListBullet">
    <w:name w:val="List Bullet"/>
    <w:basedOn w:val="Normal"/>
    <w:uiPriority w:val="99"/>
    <w:unhideWhenUsed/>
    <w:rsid w:val="005E181D"/>
    <w:pPr>
      <w:numPr>
        <w:numId w:val="13"/>
      </w:numPr>
      <w:spacing w:after="120"/>
    </w:pPr>
    <w:rPr>
      <w:rFonts w:ascii="Times New Roman" w:eastAsiaTheme="minorHAnsi" w:hAnsi="Times New Roman"/>
      <w:sz w:val="22"/>
    </w:rPr>
  </w:style>
  <w:style w:type="character" w:styleId="CommentReference">
    <w:name w:val="annotation reference"/>
    <w:basedOn w:val="DefaultParagraphFont"/>
    <w:uiPriority w:val="99"/>
    <w:semiHidden/>
    <w:unhideWhenUsed/>
    <w:rsid w:val="00DC3E8B"/>
    <w:rPr>
      <w:sz w:val="16"/>
      <w:szCs w:val="16"/>
    </w:rPr>
  </w:style>
  <w:style w:type="paragraph" w:styleId="CommentText">
    <w:name w:val="annotation text"/>
    <w:basedOn w:val="Normal"/>
    <w:link w:val="CommentTextChar"/>
    <w:uiPriority w:val="99"/>
    <w:unhideWhenUsed/>
    <w:rsid w:val="00DC3E8B"/>
    <w:pPr>
      <w:spacing w:after="160"/>
    </w:pPr>
    <w:rPr>
      <w:rFonts w:asciiTheme="minorHAnsi" w:eastAsiaTheme="minorHAnsi" w:hAnsiTheme="minorHAnsi" w:cstheme="minorBidi"/>
      <w:szCs w:val="20"/>
    </w:rPr>
  </w:style>
  <w:style w:type="character" w:customStyle="1" w:styleId="CommentTextChar">
    <w:name w:val="Comment Text Char"/>
    <w:basedOn w:val="DefaultParagraphFont"/>
    <w:link w:val="CommentText"/>
    <w:uiPriority w:val="99"/>
    <w:rsid w:val="00DC3E8B"/>
    <w:rPr>
      <w:sz w:val="20"/>
      <w:szCs w:val="20"/>
    </w:rPr>
  </w:style>
  <w:style w:type="character" w:styleId="Hyperlink">
    <w:name w:val="Hyperlink"/>
    <w:basedOn w:val="DefaultParagraphFont"/>
    <w:uiPriority w:val="99"/>
    <w:semiHidden/>
    <w:unhideWhenUsed/>
    <w:rsid w:val="00DC3E8B"/>
    <w:rPr>
      <w:color w:val="0000FF"/>
      <w:u w:val="single"/>
    </w:rPr>
  </w:style>
  <w:style w:type="paragraph" w:styleId="BalloonText">
    <w:name w:val="Balloon Text"/>
    <w:basedOn w:val="Normal"/>
    <w:link w:val="BalloonTextChar"/>
    <w:uiPriority w:val="99"/>
    <w:semiHidden/>
    <w:unhideWhenUsed/>
    <w:rsid w:val="006E2E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ED4"/>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6E2ED4"/>
    <w:pPr>
      <w:spacing w:after="0"/>
    </w:pPr>
    <w:rPr>
      <w:rFonts w:ascii="Segoe UI Semilight" w:eastAsia="Times New Roman" w:hAnsi="Segoe UI Semilight" w:cs="Times New Roman"/>
      <w:b/>
      <w:bCs/>
    </w:rPr>
  </w:style>
  <w:style w:type="character" w:customStyle="1" w:styleId="CommentSubjectChar">
    <w:name w:val="Comment Subject Char"/>
    <w:basedOn w:val="CommentTextChar"/>
    <w:link w:val="CommentSubject"/>
    <w:uiPriority w:val="99"/>
    <w:semiHidden/>
    <w:rsid w:val="006E2ED4"/>
    <w:rPr>
      <w:rFonts w:ascii="Segoe UI Semilight" w:eastAsia="Times New Roman" w:hAnsi="Segoe UI Semilight" w:cs="Times New Roman"/>
      <w:b/>
      <w:bCs/>
      <w:sz w:val="20"/>
      <w:szCs w:val="20"/>
    </w:rPr>
  </w:style>
  <w:style w:type="paragraph" w:styleId="ListBullet2">
    <w:name w:val="List Bullet 2"/>
    <w:basedOn w:val="Normal"/>
    <w:uiPriority w:val="99"/>
    <w:unhideWhenUsed/>
    <w:rsid w:val="00EA4AE7"/>
    <w:pPr>
      <w:numPr>
        <w:numId w:val="15"/>
      </w:numPr>
      <w:spacing w:after="120"/>
    </w:pPr>
    <w:rPr>
      <w:rFonts w:eastAsiaTheme="minorHAnsi" w:cstheme="minorBidi"/>
      <w:szCs w:val="22"/>
    </w:rPr>
  </w:style>
  <w:style w:type="paragraph" w:styleId="ListBullet3">
    <w:name w:val="List Bullet 3"/>
    <w:basedOn w:val="Normal"/>
    <w:uiPriority w:val="99"/>
    <w:unhideWhenUsed/>
    <w:rsid w:val="00EA4AE7"/>
    <w:pPr>
      <w:numPr>
        <w:numId w:val="17"/>
      </w:numPr>
      <w:spacing w:after="120"/>
    </w:pPr>
    <w:rPr>
      <w:rFonts w:eastAsiaTheme="minorHAnsi" w:cstheme="minorBidi"/>
      <w:szCs w:val="22"/>
    </w:rPr>
  </w:style>
  <w:style w:type="paragraph" w:styleId="ListParagraph">
    <w:name w:val="List Paragraph"/>
    <w:basedOn w:val="Normal"/>
    <w:uiPriority w:val="34"/>
    <w:qFormat/>
    <w:rsid w:val="000713BE"/>
    <w:pPr>
      <w:ind w:left="720"/>
      <w:contextualSpacing/>
    </w:pPr>
  </w:style>
  <w:style w:type="table" w:styleId="TableGrid">
    <w:name w:val="Table Grid"/>
    <w:basedOn w:val="TableNormal"/>
    <w:uiPriority w:val="59"/>
    <w:rsid w:val="003053E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615F"/>
    <w:pPr>
      <w:spacing w:after="0"/>
    </w:pPr>
    <w:rPr>
      <w:rFonts w:ascii="Segoe UI Semilight" w:eastAsia="Times New Roman" w:hAnsi="Segoe UI Semilight"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6246598A4404448B46DA6AF76177EA" ma:contentTypeVersion="34" ma:contentTypeDescription="Create a new document." ma:contentTypeScope="" ma:versionID="aaa15848f1cc46ab49dcb85b22bdb35c">
  <xsd:schema xmlns:xsd="http://www.w3.org/2001/XMLSchema" xmlns:xs="http://www.w3.org/2001/XMLSchema" xmlns:p="http://schemas.microsoft.com/office/2006/metadata/properties" xmlns:ns2="0f388dec-bbcd-4bf0-844f-e4fae53e05ed" xmlns:ns3="b0bb152b-9faf-4954-af1b-e3d2c764ea54" targetNamespace="http://schemas.microsoft.com/office/2006/metadata/properties" ma:root="true" ma:fieldsID="3464317811a7e0bfacc1d0169438307e" ns2:_="" ns3:_="">
    <xsd:import namespace="0f388dec-bbcd-4bf0-844f-e4fae53e05ed"/>
    <xsd:import namespace="b0bb152b-9faf-4954-af1b-e3d2c764ea54"/>
    <xsd:element name="properties">
      <xsd:complexType>
        <xsd:sequence>
          <xsd:element name="documentManagement">
            <xsd:complexType>
              <xsd:all>
                <xsd:element ref="ns2:year" minOccurs="0"/>
                <xsd:element ref="ns2:Create_x0020_Teams_x003f_" minOccurs="0"/>
                <xsd:element ref="ns2:image" minOccurs="0"/>
                <xsd:element ref="ns2:Key" minOccurs="0"/>
                <xsd:element ref="ns2:DateandTime"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Not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88dec-bbcd-4bf0-844f-e4fae53e05ed" elementFormDefault="qualified">
    <xsd:import namespace="http://schemas.microsoft.com/office/2006/documentManagement/types"/>
    <xsd:import namespace="http://schemas.microsoft.com/office/infopath/2007/PartnerControls"/>
    <xsd:element name="year" ma:index="2" nillable="true" ma:displayName="year" ma:format="DateOnly" ma:internalName="year" ma:readOnly="false">
      <xsd:simpleType>
        <xsd:restriction base="dms:DateTime"/>
      </xsd:simpleType>
    </xsd:element>
    <xsd:element name="Create_x0020_Teams_x003f_" ma:index="3" nillable="true" ma:displayName="Create Teams?" ma:default="0" ma:internalName="Create_x0020_Teams_x003f_" ma:readOnly="false">
      <xsd:simpleType>
        <xsd:restriction base="dms:Boolean"/>
      </xsd:simpleType>
    </xsd:element>
    <xsd:element name="image" ma:index="4" nillable="true" ma:displayName="image" ma:format="Thumbnail" ma:internalName="image" ma:readOnly="false">
      <xsd:simpleType>
        <xsd:restriction base="dms:Unknown"/>
      </xsd:simpleType>
    </xsd:element>
    <xsd:element name="Key" ma:index="6" nillable="true" ma:displayName="Key" ma:format="Dropdown" ma:internalName="Key" ma:readOnly="false">
      <xsd:simpleType>
        <xsd:restriction base="dms:Note">
          <xsd:maxLength value="255"/>
        </xsd:restriction>
      </xsd:simpleType>
    </xsd:element>
    <xsd:element name="DateandTime" ma:index="7" nillable="true" ma:displayName="Date and Time" ma:format="DateOnly" ma:internalName="DateandTime"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hidden="true" ma:internalName="MediaServiceKeyPoints"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hidden="true"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b163610-270c-4829-8980-f0536c223f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Notes" ma:index="31" nillable="true" ma:displayName="Notes" ma:format="Dropdown" ma:internalName="Note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bb152b-9faf-4954-af1b-e3d2c764ea54"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5" nillable="true" ma:displayName="Taxonomy Catch All Column" ma:hidden="true" ma:list="{9bd980da-120c-498d-a3f8-caed6387cbb3}" ma:internalName="TaxCatchAll" ma:readOnly="false" ma:showField="CatchAllData" ma:web="b0bb152b-9faf-4954-af1b-e3d2c764ea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0bb152b-9faf-4954-af1b-e3d2c764ea54" xsi:nil="true"/>
    <lcf76f155ced4ddcb4097134ff3c332f xmlns="0f388dec-bbcd-4bf0-844f-e4fae53e05ed">
      <Terms xmlns="http://schemas.microsoft.com/office/infopath/2007/PartnerControls"/>
    </lcf76f155ced4ddcb4097134ff3c332f>
    <year xmlns="0f388dec-bbcd-4bf0-844f-e4fae53e05ed" xsi:nil="true"/>
    <image xmlns="0f388dec-bbcd-4bf0-844f-e4fae53e05ed" xsi:nil="true"/>
    <Key xmlns="0f388dec-bbcd-4bf0-844f-e4fae53e05ed" xsi:nil="true"/>
    <DateandTime xmlns="0f388dec-bbcd-4bf0-844f-e4fae53e05ed" xsi:nil="true"/>
    <Notes xmlns="0f388dec-bbcd-4bf0-844f-e4fae53e05ed" xsi:nil="true"/>
    <Create_x0020_Teams_x003f_ xmlns="0f388dec-bbcd-4bf0-844f-e4fae53e05ed">false</Create_x0020_Teams_x003f_>
  </documentManagement>
</p:properties>
</file>

<file path=customXml/itemProps1.xml><?xml version="1.0" encoding="utf-8"?>
<ds:datastoreItem xmlns:ds="http://schemas.openxmlformats.org/officeDocument/2006/customXml" ds:itemID="{6CC89024-2715-4FE8-AA66-947B86A23976}">
  <ds:schemaRefs>
    <ds:schemaRef ds:uri="http://schemas.microsoft.com/sharepoint/v3/contenttype/forms"/>
  </ds:schemaRefs>
</ds:datastoreItem>
</file>

<file path=customXml/itemProps2.xml><?xml version="1.0" encoding="utf-8"?>
<ds:datastoreItem xmlns:ds="http://schemas.openxmlformats.org/officeDocument/2006/customXml" ds:itemID="{2A769DAD-8965-435B-BC39-3C339ECACAC1}">
  <ds:schemaRefs>
    <ds:schemaRef ds:uri="http://schemas.openxmlformats.org/officeDocument/2006/bibliography"/>
  </ds:schemaRefs>
</ds:datastoreItem>
</file>

<file path=customXml/itemProps3.xml><?xml version="1.0" encoding="utf-8"?>
<ds:datastoreItem xmlns:ds="http://schemas.openxmlformats.org/officeDocument/2006/customXml" ds:itemID="{3C4BBCCF-0D5B-4FF2-B616-D75580615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88dec-bbcd-4bf0-844f-e4fae53e05ed"/>
    <ds:schemaRef ds:uri="b0bb152b-9faf-4954-af1b-e3d2c764e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C58DD-8D15-4657-8870-969158A33AE5}">
  <ds:schemaRefs>
    <ds:schemaRef ds:uri="http://schemas.microsoft.com/office/2006/metadata/properties"/>
    <ds:schemaRef ds:uri="http://schemas.microsoft.com/office/infopath/2007/PartnerControls"/>
    <ds:schemaRef ds:uri="b0bb152b-9faf-4954-af1b-e3d2c764ea54"/>
    <ds:schemaRef ds:uri="0f388dec-bbcd-4bf0-844f-e4fae53e05e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Ascent Environmental Inc.</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Amber Giffin</dc:creator>
  <cp:lastModifiedBy>Trina Whitley</cp:lastModifiedBy>
  <cp:revision>6</cp:revision>
  <dcterms:created xsi:type="dcterms:W3CDTF">2026-04-03T19:18:00Z</dcterms:created>
  <dcterms:modified xsi:type="dcterms:W3CDTF">2026-04-20T17:11:00Z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0x010100556246598A4404448B46DA6AF76177EA</vt:lpwstr>
  </property>
  <property fmtid="{D5CDD505-2E9C-101B-9397-08002B2CF9AE}" pid="3" name="MediaServiceImageTags">
    <vt:lpwstr/>
  </property>
</Properties>
</file>